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BodyText"/>
        <w:spacing w:lineRule="auto" w:line="240" w:before="0" w:after="0"/>
        <w:ind w:firstLine="709"/>
        <w:jc w:val="center"/>
        <w:rPr>
          <w:rFonts w:ascii="PT Astra Serif" w:hAnsi="PT Astra Serif"/>
          <w:b/>
          <w:bCs/>
          <w:szCs w:val="24"/>
        </w:rPr>
      </w:pPr>
      <w:r>
        <w:rPr>
          <w:rFonts w:ascii="PT Astra Serif" w:hAnsi="PT Astra Serif"/>
          <w:b/>
          <w:bCs/>
          <w:szCs w:val="24"/>
        </w:rPr>
        <w:t>Описание объекта закупки</w:t>
      </w:r>
    </w:p>
    <w:p>
      <w:pPr>
        <w:pStyle w:val="BodyText"/>
        <w:spacing w:lineRule="auto" w:line="240" w:before="0" w:after="0"/>
        <w:ind w:firstLine="709"/>
        <w:jc w:val="center"/>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0" w:name="OLE_LINK10"/>
      <w:bookmarkStart w:id="1" w:name="OLE_LINK9"/>
      <w:r>
        <w:rPr>
          <w:rFonts w:ascii="PT Astra Serif" w:hAnsi="PT Astra Serif"/>
          <w:sz w:val="24"/>
          <w:szCs w:val="24"/>
        </w:rPr>
        <w:t xml:space="preserve">1. Предмет муниципального контракта: поставка </w:t>
      </w:r>
      <w:r>
        <w:rPr>
          <w:rFonts w:ascii="PT Astra Serif" w:hAnsi="PT Astra Serif"/>
          <w:sz w:val="24"/>
          <w:szCs w:val="24"/>
        </w:rPr>
        <w:t>накопителей</w:t>
      </w:r>
      <w:r>
        <w:rPr>
          <w:rFonts w:ascii="PT Astra Serif" w:hAnsi="PT Astra Serif"/>
          <w:sz w:val="24"/>
          <w:szCs w:val="24"/>
        </w:rPr>
        <w:t xml:space="preserve"> для средств вычислительной техники.</w:t>
      </w:r>
      <w:bookmarkEnd w:id="0"/>
      <w:bookmarkEnd w:id="1"/>
    </w:p>
    <w:p>
      <w:pPr>
        <w:pStyle w:val="Normal"/>
        <w:widowControl w:val="false"/>
        <w:tabs>
          <w:tab w:val="clear" w:pos="708"/>
          <w:tab w:val="left" w:pos="709" w:leader="none"/>
        </w:tabs>
        <w:suppressAutoHyphens w:val="true"/>
        <w:ind w:firstLine="709"/>
        <w:rPr>
          <w:rFonts w:ascii="PT Astra Serif" w:hAnsi="PT Astra Serif"/>
          <w:color w:val="00000A"/>
          <w:sz w:val="24"/>
        </w:rPr>
      </w:pPr>
      <w:r>
        <w:rPr>
          <w:rFonts w:ascii="PT Astra Serif" w:hAnsi="PT Astra Serif"/>
          <w:color w:val="00000A"/>
          <w:sz w:val="24"/>
        </w:rPr>
        <w:t>2. Перечень товаров и объем поставки:</w:t>
      </w:r>
    </w:p>
    <w:tbl>
      <w:tblPr>
        <w:tblW w:w="10206"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63"/>
        <w:gridCol w:w="1559"/>
        <w:gridCol w:w="4356"/>
        <w:gridCol w:w="710"/>
        <w:gridCol w:w="566"/>
        <w:gridCol w:w="1559"/>
        <w:gridCol w:w="993"/>
      </w:tblGrid>
      <w:tr>
        <w:trPr/>
        <w:tc>
          <w:tcPr>
            <w:tcW w:w="46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18"/>
                <w:lang w:eastAsia="ar-SA"/>
              </w:rPr>
            </w:pPr>
            <w:r>
              <w:rPr>
                <w:rFonts w:ascii="PT Astra Serif" w:hAnsi="PT Astra Serif"/>
                <w:sz w:val="18"/>
                <w:lang w:eastAsia="ar-SA"/>
              </w:rPr>
              <w:t xml:space="preserve">№ </w:t>
            </w:r>
            <w:r>
              <w:rPr>
                <w:rFonts w:ascii="PT Astra Serif" w:hAnsi="PT Astra Serif"/>
                <w:sz w:val="18"/>
                <w:lang w:eastAsia="ar-SA"/>
              </w:rPr>
              <w:t>п/п</w:t>
            </w:r>
          </w:p>
        </w:tc>
        <w:tc>
          <w:tcPr>
            <w:tcW w:w="1559"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18"/>
                <w:lang w:eastAsia="ar-SA"/>
              </w:rPr>
            </w:pPr>
            <w:r>
              <w:rPr>
                <w:rFonts w:ascii="PT Astra Serif" w:hAnsi="PT Astra Serif"/>
                <w:sz w:val="18"/>
                <w:szCs w:val="22"/>
                <w:lang w:eastAsia="ar-SA"/>
              </w:rPr>
              <w:t>Н</w:t>
            </w:r>
            <w:r>
              <w:rPr>
                <w:rFonts w:ascii="PT Astra Serif" w:hAnsi="PT Astra Serif"/>
                <w:sz w:val="18"/>
                <w:lang w:eastAsia="ar-SA"/>
              </w:rPr>
              <w:t>аименование объекта закупки, к</w:t>
            </w:r>
            <w:r>
              <w:rPr>
                <w:rFonts w:ascii="PT Astra Serif" w:hAnsi="PT Astra Serif"/>
                <w:sz w:val="18"/>
                <w:szCs w:val="22"/>
                <w:lang w:eastAsia="ar-SA"/>
              </w:rPr>
              <w:t>од КТРУ/ОКПД2</w:t>
            </w:r>
          </w:p>
        </w:tc>
        <w:tc>
          <w:tcPr>
            <w:tcW w:w="435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18"/>
                <w:lang w:eastAsia="ar-SA"/>
              </w:rPr>
            </w:pPr>
            <w:r>
              <w:rPr>
                <w:rFonts w:ascii="PT Astra Serif" w:hAnsi="PT Astra Serif"/>
                <w:sz w:val="18"/>
                <w:lang w:eastAsia="ar-SA"/>
              </w:rPr>
              <w:t>Требования к значениям показателей, позволяющих определить соответствие закупаемых товаров установленным Заказчиком требованиям</w:t>
            </w:r>
          </w:p>
        </w:tc>
        <w:tc>
          <w:tcPr>
            <w:tcW w:w="710"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18"/>
                <w:szCs w:val="22"/>
                <w:lang w:eastAsia="ar-SA"/>
              </w:rPr>
            </w:pPr>
            <w:r>
              <w:rPr>
                <w:rFonts w:ascii="PT Astra Serif" w:hAnsi="PT Astra Serif"/>
                <w:sz w:val="18"/>
                <w:szCs w:val="22"/>
                <w:lang w:eastAsia="ar-SA"/>
              </w:rPr>
              <w:t>Ед.</w:t>
            </w:r>
          </w:p>
          <w:p>
            <w:pPr>
              <w:pStyle w:val="Normal"/>
              <w:suppressAutoHyphens w:val="true"/>
              <w:jc w:val="center"/>
              <w:rPr>
                <w:rFonts w:ascii="PT Astra Serif" w:hAnsi="PT Astra Serif"/>
                <w:sz w:val="18"/>
                <w:szCs w:val="22"/>
                <w:lang w:eastAsia="ar-SA"/>
              </w:rPr>
            </w:pPr>
            <w:r>
              <w:rPr>
                <w:rFonts w:ascii="PT Astra Serif" w:hAnsi="PT Astra Serif"/>
                <w:sz w:val="18"/>
                <w:szCs w:val="22"/>
                <w:lang w:eastAsia="ar-SA"/>
              </w:rPr>
              <w:t>изм.</w:t>
            </w:r>
          </w:p>
        </w:tc>
        <w:tc>
          <w:tcPr>
            <w:tcW w:w="566"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18"/>
                <w:szCs w:val="22"/>
                <w:lang w:eastAsia="ar-SA"/>
              </w:rPr>
            </w:pPr>
            <w:r>
              <w:rPr>
                <w:rFonts w:ascii="PT Astra Serif" w:hAnsi="PT Astra Serif"/>
                <w:sz w:val="18"/>
                <w:szCs w:val="22"/>
                <w:lang w:eastAsia="ar-SA"/>
              </w:rPr>
              <w:t>Кол-во</w:t>
            </w:r>
          </w:p>
        </w:tc>
        <w:tc>
          <w:tcPr>
            <w:tcW w:w="1559"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18"/>
                <w:szCs w:val="22"/>
                <w:lang w:eastAsia="ar-SA"/>
              </w:rPr>
            </w:pPr>
            <w:r>
              <w:rPr>
                <w:rFonts w:ascii="PT Astra Serif" w:hAnsi="PT Astra Serif"/>
                <w:sz w:val="18"/>
                <w:szCs w:val="22"/>
                <w:lang w:eastAsia="ar-SA"/>
              </w:rPr>
              <w:t>Национальный режим в соответствии с постановлением Правительства от 23.12.2024 № 1875</w:t>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18"/>
                <w:szCs w:val="22"/>
                <w:lang w:eastAsia="ar-SA"/>
              </w:rPr>
            </w:pPr>
            <w:r>
              <w:rPr>
                <w:rFonts w:ascii="PT Astra Serif" w:hAnsi="PT Astra Serif"/>
                <w:sz w:val="18"/>
                <w:szCs w:val="22"/>
                <w:lang w:eastAsia="ar-SA"/>
              </w:rPr>
              <w:t xml:space="preserve">№ </w:t>
            </w:r>
            <w:r>
              <w:rPr>
                <w:rFonts w:ascii="PT Astra Serif" w:hAnsi="PT Astra Serif"/>
                <w:sz w:val="18"/>
                <w:szCs w:val="22"/>
                <w:lang w:eastAsia="ar-SA"/>
              </w:rPr>
              <w:t>позиции из перечня ТРУ</w:t>
            </w:r>
          </w:p>
        </w:tc>
      </w:tr>
      <w:tr>
        <w:trPr>
          <w:trHeight w:val="267" w:hRule="atLeast"/>
        </w:trPr>
        <w:tc>
          <w:tcPr>
            <w:tcW w:w="46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16"/>
                <w:lang w:val="en-US"/>
              </w:rPr>
            </w:pPr>
            <w:r>
              <w:rPr>
                <w:rFonts w:ascii="PT Astra Serif" w:hAnsi="PT Astra Serif"/>
                <w:sz w:val="16"/>
                <w:lang w:val="en-US"/>
              </w:rPr>
              <w:t>1</w:t>
            </w:r>
          </w:p>
        </w:tc>
        <w:tc>
          <w:tcPr>
            <w:tcW w:w="1559" w:type="dxa"/>
            <w:tcBorders>
              <w:top w:val="single" w:sz="4" w:space="0" w:color="000000"/>
              <w:start w:val="single" w:sz="4" w:space="0" w:color="000000"/>
              <w:bottom w:val="single" w:sz="4" w:space="0" w:color="000000"/>
            </w:tcBorders>
            <w:shd w:color="auto" w:fill="auto" w:val="clear"/>
          </w:tcPr>
          <w:p>
            <w:pPr>
              <w:pStyle w:val="Normal"/>
              <w:jc w:val="center"/>
              <w:rPr>
                <w:rFonts w:ascii="PT Astra Serif" w:hAnsi="PT Astra Serif"/>
                <w:sz w:val="16"/>
                <w:lang w:val="en-US"/>
              </w:rPr>
            </w:pPr>
            <w:r>
              <w:rPr>
                <w:rFonts w:ascii="PT Astra Serif" w:hAnsi="PT Astra Serif"/>
                <w:sz w:val="16"/>
                <w:lang w:val="en-US"/>
              </w:rPr>
              <w:t>3</w:t>
            </w:r>
          </w:p>
        </w:tc>
        <w:tc>
          <w:tcPr>
            <w:tcW w:w="4356" w:type="dxa"/>
            <w:tcBorders>
              <w:top w:val="single" w:sz="4" w:space="0" w:color="000000"/>
              <w:start w:val="single" w:sz="4" w:space="0" w:color="000000"/>
              <w:bottom w:val="single" w:sz="4" w:space="0" w:color="000000"/>
            </w:tcBorders>
            <w:shd w:color="auto" w:fill="auto" w:val="clear"/>
          </w:tcPr>
          <w:p>
            <w:pPr>
              <w:pStyle w:val="Normal"/>
              <w:jc w:val="center"/>
              <w:rPr>
                <w:rFonts w:ascii="PT Astra Serif" w:hAnsi="PT Astra Serif"/>
                <w:sz w:val="16"/>
                <w:szCs w:val="16"/>
                <w:lang w:val="en-US"/>
              </w:rPr>
            </w:pPr>
            <w:r>
              <w:rPr>
                <w:rFonts w:ascii="PT Astra Serif" w:hAnsi="PT Astra Serif"/>
                <w:sz w:val="16"/>
                <w:szCs w:val="16"/>
                <w:lang w:val="en-US"/>
              </w:rPr>
              <w:t>4</w:t>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 w:val="16"/>
                <w:lang w:val="en-US"/>
              </w:rPr>
            </w:pPr>
            <w:r>
              <w:rPr>
                <w:rFonts w:ascii="PT Astra Serif" w:hAnsi="PT Astra Serif"/>
                <w:sz w:val="16"/>
                <w:lang w:val="en-US"/>
              </w:rPr>
              <w:t>5</w:t>
            </w:r>
          </w:p>
        </w:tc>
        <w:tc>
          <w:tcPr>
            <w:tcW w:w="566"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 w:val="16"/>
                <w:szCs w:val="24"/>
                <w:lang w:val="en-US"/>
              </w:rPr>
            </w:pPr>
            <w:r>
              <w:rPr>
                <w:rFonts w:ascii="PT Astra Serif" w:hAnsi="PT Astra Serif"/>
                <w:sz w:val="16"/>
                <w:szCs w:val="24"/>
                <w:lang w:val="en-US"/>
              </w:rPr>
              <w:t>6</w:t>
            </w:r>
          </w:p>
        </w:tc>
        <w:tc>
          <w:tcPr>
            <w:tcW w:w="1559"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sz w:val="16"/>
                <w:szCs w:val="24"/>
                <w:lang w:val="en-US"/>
              </w:rPr>
            </w:pPr>
            <w:r>
              <w:rPr>
                <w:rFonts w:ascii="PT Astra Serif" w:hAnsi="PT Astra Serif"/>
                <w:sz w:val="16"/>
                <w:szCs w:val="24"/>
                <w:lang w:val="en-US"/>
              </w:rPr>
            </w:r>
          </w:p>
        </w:tc>
        <w:tc>
          <w:tcPr>
            <w:tcW w:w="993"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sz w:val="16"/>
                <w:szCs w:val="24"/>
                <w:lang w:val="en-US"/>
              </w:rPr>
            </w:pPr>
            <w:r>
              <w:rPr>
                <w:rFonts w:ascii="PT Astra Serif" w:hAnsi="PT Astra Serif"/>
                <w:sz w:val="16"/>
                <w:szCs w:val="24"/>
                <w:lang w:val="en-US"/>
              </w:rPr>
            </w:r>
          </w:p>
        </w:tc>
      </w:tr>
      <w:tr>
        <w:trPr>
          <w:trHeight w:val="267" w:hRule="atLeast"/>
        </w:trPr>
        <w:tc>
          <w:tcPr>
            <w:tcW w:w="46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18"/>
                <w:szCs w:val="18"/>
                <w:lang w:val="en-US"/>
              </w:rPr>
            </w:pPr>
            <w:r>
              <w:rPr>
                <w:rFonts w:ascii="PT Astra Serif" w:hAnsi="PT Astra Serif"/>
                <w:sz w:val="18"/>
                <w:szCs w:val="18"/>
              </w:rPr>
              <w:t>1</w:t>
            </w:r>
          </w:p>
        </w:tc>
        <w:tc>
          <w:tcPr>
            <w:tcW w:w="1559" w:type="dxa"/>
            <w:tcBorders>
              <w:top w:val="single" w:sz="4" w:space="0" w:color="000000"/>
              <w:start w:val="single" w:sz="4" w:space="0" w:color="000000"/>
              <w:bottom w:val="single" w:sz="4" w:space="0" w:color="000000"/>
            </w:tcBorders>
            <w:shd w:color="auto" w:fill="auto" w:val="clear"/>
          </w:tcPr>
          <w:p>
            <w:pPr>
              <w:pStyle w:val="Normal"/>
              <w:jc w:val="both"/>
              <w:rPr>
                <w:rFonts w:ascii="PT Astra Serif" w:hAnsi="PT Astra Serif"/>
                <w:sz w:val="18"/>
                <w:szCs w:val="18"/>
              </w:rPr>
            </w:pPr>
            <w:r>
              <w:rPr>
                <w:rFonts w:ascii="PT Astra Serif" w:hAnsi="PT Astra Serif"/>
                <w:sz w:val="18"/>
                <w:szCs w:val="18"/>
              </w:rPr>
              <w:t>Накопитель данных внутренний,</w:t>
            </w:r>
          </w:p>
          <w:p>
            <w:pPr>
              <w:pStyle w:val="Normal"/>
              <w:jc w:val="both"/>
              <w:rPr>
                <w:rFonts w:ascii="PT Astra Serif" w:hAnsi="PT Astra Serif"/>
                <w:sz w:val="18"/>
                <w:szCs w:val="18"/>
              </w:rPr>
            </w:pPr>
            <w:r>
              <w:rPr>
                <w:rFonts w:ascii="PT Astra Serif" w:hAnsi="PT Astra Serif"/>
                <w:sz w:val="18"/>
                <w:szCs w:val="18"/>
              </w:rPr>
              <w:t>26.20.21.110-00000002</w:t>
            </w:r>
          </w:p>
        </w:tc>
        <w:tc>
          <w:tcPr>
            <w:tcW w:w="4356" w:type="dxa"/>
            <w:tcBorders>
              <w:top w:val="single" w:sz="4" w:space="0" w:color="000000"/>
              <w:start w:val="single" w:sz="4" w:space="0" w:color="000000"/>
              <w:bottom w:val="single" w:sz="4" w:space="0" w:color="000000"/>
            </w:tcBorders>
            <w:shd w:color="auto" w:fill="auto" w:val="clear"/>
          </w:tcPr>
          <w:p>
            <w:pPr>
              <w:pStyle w:val="Normal"/>
              <w:rPr>
                <w:rFonts w:ascii="PT Astra Serif" w:hAnsi="PT Astra Serif"/>
                <w:sz w:val="18"/>
                <w:szCs w:val="16"/>
              </w:rPr>
            </w:pPr>
            <w:r>
              <w:rPr>
                <w:rFonts w:ascii="PT Astra Serif" w:hAnsi="PT Astra Serif"/>
                <w:sz w:val="18"/>
                <w:szCs w:val="16"/>
              </w:rPr>
              <w:t>- тип устройства: SSD;</w:t>
            </w:r>
          </w:p>
          <w:p>
            <w:pPr>
              <w:pStyle w:val="Normal"/>
              <w:rPr>
                <w:rFonts w:ascii="PT Astra Serif" w:hAnsi="PT Astra Serif"/>
                <w:sz w:val="18"/>
                <w:szCs w:val="16"/>
              </w:rPr>
            </w:pPr>
            <w:r>
              <w:rPr>
                <w:rFonts w:ascii="PT Astra Serif" w:hAnsi="PT Astra Serif"/>
                <w:sz w:val="18"/>
                <w:szCs w:val="16"/>
              </w:rPr>
              <w:t>- объём накопителя: ≥ 500.0 Гигабайт;</w:t>
            </w:r>
          </w:p>
          <w:p>
            <w:pPr>
              <w:pStyle w:val="Normal"/>
              <w:rPr>
                <w:rFonts w:ascii="PT Astra Serif" w:hAnsi="PT Astra Serif"/>
                <w:sz w:val="18"/>
                <w:szCs w:val="16"/>
              </w:rPr>
            </w:pPr>
            <w:r>
              <w:rPr>
                <w:rFonts w:ascii="PT Astra Serif" w:hAnsi="PT Astra Serif"/>
                <w:sz w:val="18"/>
                <w:szCs w:val="16"/>
              </w:rPr>
              <w:t xml:space="preserve">- наличие интерфейсов: </w:t>
            </w:r>
            <w:r>
              <w:rPr>
                <w:rFonts w:ascii="PT Astra Serif" w:hAnsi="PT Astra Serif"/>
                <w:sz w:val="18"/>
                <w:szCs w:val="16"/>
                <w:lang w:val="en-US"/>
              </w:rPr>
              <w:t>SATA III</w:t>
            </w:r>
            <w:r>
              <w:rPr>
                <w:rFonts w:ascii="PT Astra Serif" w:hAnsi="PT Astra Serif"/>
                <w:sz w:val="18"/>
                <w:szCs w:val="16"/>
              </w:rPr>
              <w:t>;</w:t>
            </w:r>
          </w:p>
          <w:p>
            <w:pPr>
              <w:pStyle w:val="Normal"/>
              <w:rPr>
                <w:rFonts w:ascii="PT Astra Serif" w:hAnsi="PT Astra Serif"/>
                <w:sz w:val="18"/>
                <w:szCs w:val="16"/>
              </w:rPr>
            </w:pPr>
            <w:r>
              <w:rPr>
                <w:rFonts w:ascii="PT Astra Serif" w:hAnsi="PT Astra Serif"/>
                <w:sz w:val="18"/>
                <w:szCs w:val="16"/>
              </w:rPr>
              <w:t>- скорость записи: ≥ 500 Мегабайт в секунду;</w:t>
            </w:r>
          </w:p>
          <w:p>
            <w:pPr>
              <w:pStyle w:val="Normal"/>
              <w:rPr>
                <w:rFonts w:ascii="PT Astra Serif" w:hAnsi="PT Astra Serif"/>
                <w:sz w:val="18"/>
                <w:szCs w:val="16"/>
              </w:rPr>
            </w:pPr>
            <w:r>
              <w:rPr>
                <w:rFonts w:ascii="PT Astra Serif" w:hAnsi="PT Astra Serif"/>
                <w:sz w:val="18"/>
                <w:szCs w:val="16"/>
              </w:rPr>
              <w:t>- скорость чтения: ≥ 500 Мегабайт в секунду;</w:t>
            </w:r>
          </w:p>
          <w:p>
            <w:pPr>
              <w:pStyle w:val="Normal"/>
              <w:bidi w:val="0"/>
              <w:rPr>
                <w:rFonts w:ascii="PT Astra Serif" w:hAnsi="PT Astra Serif"/>
                <w:sz w:val="18"/>
                <w:szCs w:val="16"/>
                <w:highlight w:val="lightGray"/>
              </w:rPr>
            </w:pPr>
            <w:r>
              <w:rPr>
                <w:rFonts w:ascii="PT Astra Serif" w:hAnsi="PT Astra Serif"/>
                <w:sz w:val="18"/>
                <w:szCs w:val="16"/>
              </w:rPr>
              <w:t xml:space="preserve">- форм-фактор: </w:t>
            </w:r>
            <w:r>
              <w:rPr>
                <w:rFonts w:ascii="PT Astra Serif" w:hAnsi="PT Astra Serif"/>
                <w:sz w:val="18"/>
                <w:szCs w:val="16"/>
                <w:lang w:val="en-US"/>
              </w:rPr>
              <w:t>2,5 дюйм</w:t>
            </w:r>
            <w:r>
              <w:rPr>
                <w:rFonts w:ascii="PT Astra Serif" w:hAnsi="PT Astra Serif"/>
                <w:sz w:val="18"/>
                <w:szCs w:val="16"/>
              </w:rPr>
              <w:t>.</w:t>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 w:val="18"/>
                <w:szCs w:val="18"/>
              </w:rPr>
            </w:pPr>
            <w:r>
              <w:rPr>
                <w:rFonts w:ascii="PT Astra Serif" w:hAnsi="PT Astra Serif"/>
                <w:sz w:val="18"/>
                <w:szCs w:val="18"/>
              </w:rPr>
              <w:t>штука</w:t>
            </w:r>
          </w:p>
        </w:tc>
        <w:tc>
          <w:tcPr>
            <w:tcW w:w="566"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 w:val="18"/>
                <w:szCs w:val="18"/>
                <w:lang w:val="en-US"/>
              </w:rPr>
            </w:pPr>
            <w:r>
              <w:rPr>
                <w:rFonts w:ascii="PT Astra Serif" w:hAnsi="PT Astra Serif"/>
                <w:sz w:val="18"/>
                <w:szCs w:val="18"/>
              </w:rPr>
              <w:t>2</w:t>
            </w:r>
            <w:r>
              <w:rPr>
                <w:rFonts w:ascii="PT Astra Serif" w:hAnsi="PT Astra Serif"/>
                <w:sz w:val="18"/>
                <w:szCs w:val="18"/>
                <w:lang w:val="en-US"/>
              </w:rPr>
              <w:t>0</w:t>
            </w:r>
          </w:p>
        </w:tc>
        <w:tc>
          <w:tcPr>
            <w:tcW w:w="1559"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sz w:val="18"/>
                <w:szCs w:val="18"/>
              </w:rPr>
            </w:pPr>
            <w:r>
              <w:rPr>
                <w:rFonts w:ascii="PT Astra Serif" w:hAnsi="PT Astra Serif"/>
                <w:sz w:val="18"/>
                <w:szCs w:val="18"/>
              </w:rPr>
              <w:t>ограничение</w:t>
            </w:r>
          </w:p>
        </w:tc>
        <w:tc>
          <w:tcPr>
            <w:tcW w:w="993"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sz w:val="18"/>
                <w:szCs w:val="18"/>
              </w:rPr>
            </w:pPr>
            <w:r>
              <w:rPr>
                <w:rFonts w:ascii="PT Astra Serif" w:hAnsi="PT Astra Serif"/>
                <w:sz w:val="18"/>
                <w:szCs w:val="18"/>
              </w:rPr>
              <w:t>203</w:t>
            </w:r>
          </w:p>
        </w:tc>
      </w:tr>
    </w:tbl>
    <w:p>
      <w:pPr>
        <w:pStyle w:val="118"/>
        <w:spacing w:lineRule="auto" w:line="240" w:before="0" w:after="0"/>
        <w:jc w:val="both"/>
        <w:rPr>
          <w:rFonts w:ascii="PT Astra Serif" w:hAnsi="PT Astra Serif"/>
          <w:szCs w:val="24"/>
        </w:rPr>
      </w:pPr>
      <w:r>
        <w:rPr>
          <w:rFonts w:ascii="PT Astra Serif" w:hAnsi="PT Astra Serif"/>
          <w:szCs w:val="24"/>
        </w:rPr>
        <w:tab/>
      </w:r>
      <w:r>
        <w:rPr>
          <w:rFonts w:ascii="PT Astra Serif" w:hAnsi="PT Astra Serif"/>
          <w:szCs w:val="24"/>
          <w:lang w:val="en-US"/>
        </w:rPr>
        <w:t>3</w:t>
      </w:r>
      <w:r>
        <w:rPr>
          <w:rFonts w:ascii="PT Astra Serif" w:hAnsi="PT Astra Serif"/>
          <w:szCs w:val="24"/>
        </w:rPr>
        <w:t>. Требования к товару:</w:t>
      </w:r>
    </w:p>
    <w:p>
      <w:pPr>
        <w:pStyle w:val="118"/>
        <w:spacing w:lineRule="auto" w:line="240" w:before="0" w:after="0"/>
        <w:ind w:firstLine="709"/>
        <w:jc w:val="both"/>
        <w:rPr>
          <w:rFonts w:ascii="PT Astra Serif" w:hAnsi="PT Astra Serif"/>
          <w:szCs w:val="24"/>
        </w:rPr>
      </w:pPr>
      <w:r>
        <w:rPr>
          <w:rFonts w:ascii="PT Astra Serif" w:hAnsi="PT Astra Serif"/>
          <w:szCs w:val="24"/>
        </w:rPr>
        <w:t>Товар должен быть новым (не бывшим в употреблении, не прошедшим ремонт, в т.ч. восстановление, замену составных частей, восстановление потребительских свойств), в упаковке фирмы-производителя. На изделии и упаковке должны быть указаны официальные знаки соответствия фирмы-производителя. Обязательно предоставляется правильно заполненный гарантийный талон, в котором правильно и чётко указаны: модель, серийный номер изделия, дата продажи, чёткие печати фирмы-продавца, подписи покупателя. Серийный номер и модель изделия должны соответствовать указанным в гарантийном талоне.</w:t>
      </w:r>
    </w:p>
    <w:p>
      <w:pPr>
        <w:pStyle w:val="118"/>
        <w:spacing w:lineRule="auto" w:line="240" w:before="0" w:after="0"/>
        <w:ind w:firstLine="709"/>
        <w:jc w:val="both"/>
        <w:rPr>
          <w:rFonts w:ascii="PT Astra Serif" w:hAnsi="PT Astra Serif"/>
          <w:szCs w:val="24"/>
        </w:rPr>
      </w:pPr>
      <w:r>
        <w:rPr>
          <w:rFonts w:ascii="PT Astra Serif" w:hAnsi="PT Astra Serif"/>
          <w:szCs w:val="24"/>
        </w:rPr>
        <w:t>Товар должен соответствовать документации производителя.</w:t>
      </w:r>
    </w:p>
    <w:p>
      <w:pPr>
        <w:pStyle w:val="Normal"/>
        <w:ind w:firstLine="709"/>
        <w:jc w:val="both"/>
        <w:rPr>
          <w:rFonts w:ascii="PT Astra Serif" w:hAnsi="PT Astra Serif"/>
          <w:sz w:val="24"/>
          <w:szCs w:val="24"/>
        </w:rPr>
      </w:pPr>
      <w:r>
        <w:rPr>
          <w:rFonts w:ascii="PT Astra Serif" w:hAnsi="PT Astra Serif"/>
          <w:sz w:val="24"/>
          <w:szCs w:val="24"/>
          <w:lang w:val="en-US"/>
        </w:rPr>
        <w:t>4</w:t>
      </w:r>
      <w:r>
        <w:rPr>
          <w:rFonts w:ascii="PT Astra Serif" w:hAnsi="PT Astra Serif"/>
          <w:sz w:val="24"/>
          <w:szCs w:val="24"/>
        </w:rPr>
        <w:t>. Гарантийные обязательства:</w:t>
      </w:r>
    </w:p>
    <w:p>
      <w:pPr>
        <w:pStyle w:val="Normal"/>
        <w:ind w:firstLine="709"/>
        <w:jc w:val="both"/>
        <w:rPr>
          <w:rFonts w:ascii="PT Astra Serif" w:hAnsi="PT Astra Serif"/>
          <w:sz w:val="24"/>
          <w:szCs w:val="24"/>
        </w:rPr>
      </w:pPr>
      <w:r>
        <w:rPr>
          <w:rFonts w:ascii="PT Astra Serif" w:hAnsi="PT Astra Serif"/>
          <w:sz w:val="24"/>
          <w:szCs w:val="24"/>
          <w:lang w:val="en-US"/>
        </w:rPr>
        <w:t>4</w:t>
      </w:r>
      <w:r>
        <w:rPr>
          <w:rFonts w:ascii="PT Astra Serif" w:hAnsi="PT Astra Serif"/>
          <w:sz w:val="24"/>
          <w:szCs w:val="24"/>
        </w:rPr>
        <w:t>.1. Срок, на который предоставляется гарантия</w:t>
      </w:r>
      <w:r>
        <w:rPr>
          <w:rFonts w:ascii="PT Astra Serif" w:hAnsi="PT Astra Serif"/>
          <w:color w:val="000099"/>
          <w:sz w:val="24"/>
          <w:szCs w:val="24"/>
        </w:rPr>
        <w:t>: не менее 12 (двенадцати) месяцев</w:t>
      </w:r>
      <w:r>
        <w:rPr/>
        <w:t xml:space="preserve"> </w:t>
      </w:r>
      <w:r>
        <w:rPr>
          <w:rFonts w:ascii="PT Astra Serif" w:hAnsi="PT Astra Serif"/>
          <w:sz w:val="24"/>
          <w:szCs w:val="24"/>
        </w:rPr>
        <w:t>с даты подписания Заказчиком документа о приёмке, предусмотренного муниципальным контрактом.</w:t>
      </w:r>
    </w:p>
    <w:p>
      <w:pPr>
        <w:pStyle w:val="Normal"/>
        <w:ind w:firstLine="709"/>
        <w:jc w:val="both"/>
        <w:rPr>
          <w:rFonts w:ascii="PT Astra Serif" w:hAnsi="PT Astra Serif"/>
          <w:sz w:val="24"/>
          <w:szCs w:val="24"/>
        </w:rPr>
      </w:pPr>
      <w:r>
        <w:rPr>
          <w:rFonts w:ascii="PT Astra Serif" w:hAnsi="PT Astra Serif"/>
          <w:sz w:val="24"/>
          <w:szCs w:val="24"/>
          <w:lang w:val="en-US"/>
        </w:rPr>
        <w:t>4</w:t>
      </w:r>
      <w:r>
        <w:rPr>
          <w:rFonts w:ascii="PT Astra Serif" w:hAnsi="PT Astra Serif"/>
          <w:sz w:val="24"/>
          <w:szCs w:val="24"/>
        </w:rPr>
        <w:t xml:space="preserve">.2. Требования к гарантии производителя товара: </w:t>
      </w:r>
      <w:r>
        <w:rPr>
          <w:rFonts w:ascii="PT Astra Serif" w:hAnsi="PT Astra Serif"/>
          <w:color w:val="000099"/>
          <w:sz w:val="24"/>
          <w:szCs w:val="24"/>
        </w:rPr>
        <w:t xml:space="preserve">не менее 12 (двенадцати) месяцев </w:t>
      </w:r>
      <w:r>
        <w:rPr>
          <w:rFonts w:ascii="PT Astra Serif" w:hAnsi="PT Astra Serif"/>
          <w:sz w:val="24"/>
          <w:szCs w:val="24"/>
        </w:rPr>
        <w:t>с даты подписания Заказчиком документа о приёмке, предусмотренного муниципальным контрактом.</w:t>
      </w:r>
    </w:p>
    <w:p>
      <w:pPr>
        <w:pStyle w:val="Normal"/>
        <w:ind w:firstLine="709"/>
        <w:jc w:val="both"/>
        <w:rPr>
          <w:rFonts w:ascii="PT Astra Serif" w:hAnsi="PT Astra Serif"/>
          <w:sz w:val="24"/>
          <w:szCs w:val="24"/>
        </w:rPr>
      </w:pPr>
      <w:r>
        <w:rPr>
          <w:rFonts w:ascii="PT Astra Serif" w:hAnsi="PT Astra Serif"/>
          <w:sz w:val="24"/>
          <w:szCs w:val="24"/>
          <w:lang w:val="en-US"/>
        </w:rPr>
        <w:t>4</w:t>
      </w:r>
      <w:r>
        <w:rPr>
          <w:rFonts w:ascii="PT Astra Serif" w:hAnsi="PT Astra Serif"/>
          <w:sz w:val="24"/>
          <w:szCs w:val="24"/>
        </w:rPr>
        <w:t xml:space="preserve">.3. Информация о требованиях к гарантийному обслуживанию товаров: </w:t>
      </w:r>
    </w:p>
    <w:p>
      <w:pPr>
        <w:pStyle w:val="Normal"/>
        <w:ind w:firstLine="709"/>
        <w:jc w:val="both"/>
        <w:rPr>
          <w:rFonts w:ascii="PT Astra Serif" w:hAnsi="PT Astra Serif"/>
          <w:sz w:val="24"/>
          <w:szCs w:val="24"/>
        </w:rPr>
      </w:pPr>
      <w:r>
        <w:rPr>
          <w:rFonts w:ascii="PT Astra Serif" w:hAnsi="PT Astra Serif"/>
          <w:sz w:val="24"/>
          <w:szCs w:val="24"/>
        </w:rPr>
        <w:t>При выявлении недостатков товара в течение гарантийного срока Заказчик направляет Поставщику уведомление о выявленных недостатках и неисправностях. Поставщик в течение 7 рабочих дней с момента получения уведомления Заказчика за свой счёт производит замену товара на новый, либо направляет товар в ремонт. В случае, если срок ремонта превышает 10 дней, Поставщик на период ремонтных работ предоставляет Заказчику полноценную замену неисправного товара.</w:t>
      </w:r>
    </w:p>
    <w:p>
      <w:pPr>
        <w:pStyle w:val="Normal"/>
        <w:ind w:firstLine="709"/>
        <w:jc w:val="both"/>
        <w:rPr>
          <w:rFonts w:ascii="PT Astra Serif" w:hAnsi="PT Astra Serif"/>
          <w:sz w:val="24"/>
          <w:szCs w:val="24"/>
        </w:rPr>
      </w:pPr>
      <w:r>
        <w:rPr>
          <w:rFonts w:ascii="PT Astra Serif" w:hAnsi="PT Astra Serif"/>
          <w:sz w:val="24"/>
          <w:szCs w:val="24"/>
          <w:lang w:val="en-US"/>
        </w:rPr>
        <w:t>4</w:t>
      </w:r>
      <w:r>
        <w:rPr>
          <w:rFonts w:ascii="PT Astra Serif" w:hAnsi="PT Astra Serif"/>
          <w:sz w:val="24"/>
          <w:szCs w:val="24"/>
        </w:rPr>
        <w:t>.4. Объём предоставления гарантий качества товаров, работ услуг:</w:t>
      </w:r>
    </w:p>
    <w:p>
      <w:pPr>
        <w:pStyle w:val="Normal"/>
        <w:ind w:firstLine="709"/>
        <w:jc w:val="both"/>
        <w:rPr>
          <w:rFonts w:ascii="PT Astra Serif" w:hAnsi="PT Astra Serif"/>
          <w:sz w:val="24"/>
          <w:szCs w:val="24"/>
        </w:rPr>
      </w:pPr>
      <w:r>
        <w:rPr>
          <w:rFonts w:ascii="PT Astra Serif" w:hAnsi="PT Astra Serif"/>
          <w:sz w:val="24"/>
          <w:szCs w:val="24"/>
        </w:rPr>
        <w:t>Гарантия качества товара распространяется и на все составляющие его части (комплектующие изделия), а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pPr>
        <w:pStyle w:val="Normal"/>
        <w:ind w:firstLine="709"/>
        <w:jc w:val="both"/>
        <w:rPr>
          <w:rFonts w:ascii="PT Astra Serif" w:hAnsi="PT Astra Serif"/>
          <w:sz w:val="24"/>
          <w:szCs w:val="24"/>
        </w:rPr>
      </w:pPr>
      <w:r>
        <w:rPr>
          <w:rFonts w:ascii="PT Astra Serif" w:hAnsi="PT Astra Serif"/>
          <w:sz w:val="24"/>
          <w:szCs w:val="24"/>
          <w:lang w:val="en-US"/>
        </w:rPr>
        <w:t>4</w:t>
      </w:r>
      <w:r>
        <w:rPr>
          <w:rFonts w:ascii="PT Astra Serif" w:hAnsi="PT Astra Serif"/>
          <w:sz w:val="24"/>
          <w:szCs w:val="24"/>
        </w:rPr>
        <w:t>.5. Порядок предоставления обеспечения, требования к обеспечению гарантийных обязательств:</w:t>
      </w:r>
    </w:p>
    <w:p>
      <w:pPr>
        <w:pStyle w:val="Normal"/>
        <w:ind w:firstLine="708"/>
        <w:jc w:val="both"/>
        <w:rPr>
          <w:rFonts w:ascii="PT Astra Serif" w:hAnsi="PT Astra Serif"/>
          <w:sz w:val="24"/>
          <w:szCs w:val="24"/>
        </w:rPr>
      </w:pPr>
      <w:r>
        <w:rPr>
          <w:rFonts w:ascii="PT Astra Serif" w:hAnsi="PT Astra Serif"/>
          <w:sz w:val="24"/>
          <w:szCs w:val="24"/>
        </w:rPr>
        <w:t xml:space="preserve">Обеспечение гарантийных обязательств (в размере, оговорённом в Извещении об осуществлении аукциона в электронной форме) предоставляется Поставщиком до оформления документа о приёмке, предусмотренного муниципальным контрактом. </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Поставщик может предоставить обеспечение гарантийных обязательств любым из двух способов:</w:t>
      </w:r>
    </w:p>
    <w:p>
      <w:pPr>
        <w:pStyle w:val="Normal"/>
        <w:ind w:firstLine="709"/>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9"/>
        <w:jc w:val="both"/>
        <w:rPr>
          <w:rFonts w:ascii="PT Astra Serif" w:hAnsi="PT Astra Serif"/>
          <w:sz w:val="24"/>
          <w:szCs w:val="24"/>
        </w:rPr>
      </w:pPr>
      <w:r>
        <w:rPr>
          <w:rFonts w:ascii="PT Astra Serif" w:hAnsi="PT Astra Serif"/>
          <w:sz w:val="24"/>
          <w:szCs w:val="24"/>
        </w:rPr>
        <w:t>2) предоставление независимой гарантии, соответствующей требованиям статьи 45 Закона о контрактной системе.</w:t>
      </w:r>
    </w:p>
    <w:p>
      <w:pPr>
        <w:pStyle w:val="118"/>
        <w:spacing w:lineRule="auto" w:line="240" w:before="0" w:after="0"/>
        <w:ind w:firstLine="709"/>
        <w:jc w:val="both"/>
        <w:rPr>
          <w:rFonts w:ascii="PT Astra Serif" w:hAnsi="PT Astra Serif"/>
          <w:szCs w:val="24"/>
        </w:rPr>
      </w:pPr>
      <w:r>
        <w:rPr>
          <w:rFonts w:ascii="PT Astra Serif" w:hAnsi="PT Astra Serif"/>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 w:val="28"/>
          <w:szCs w:val="24"/>
        </w:rPr>
      </w:pPr>
      <w:r>
        <w:rPr>
          <w:rFonts w:ascii="PT Astra Serif" w:hAnsi="PT Astra Serif"/>
          <w:szCs w:val="24"/>
        </w:rPr>
        <w:t>Контрактная служба:</w:t>
        <w:tab/>
        <w:tab/>
        <w:tab/>
        <w:tab/>
        <w:tab/>
        <w:tab/>
        <w:tab/>
        <w:tab/>
        <w:tab/>
        <w:t>О.В. Дергилев</w:t>
      </w:r>
    </w:p>
    <w:sectPr>
      <w:footerReference w:type="even" r:id="rId2"/>
      <w:footerReference w:type="default" r:id="rId3"/>
      <w:footerReference w:type="first" r:id="rId4"/>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w:t>
    </w:r>
    <w:r>
      <w:rPr/>
      <w:fldChar w:fldCharType="end"/>
    </w:r>
  </w:p>
  <w:p>
    <w:pPr>
      <w:pStyle w:val="Footer"/>
      <w:spacing w:before="0" w:after="200"/>
      <w:jc w:val="end"/>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41774552"/>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1</w:t>
        </w:r>
        <w:r>
          <w:rPr/>
          <w:fldChar w:fldCharType="end"/>
        </w:r>
      </w:p>
    </w:sdtContent>
  </w:sdt>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432"/>
        </w:tabs>
        <w:ind w:start="432" w:hanging="432"/>
      </w:pPr>
      <w:rPr>
        <w:rFonts w:cs="Times New Roman"/>
        <w:b w:val="false"/>
        <w:sz w:val="22"/>
        <w:szCs w:val="22"/>
      </w:rPr>
    </w:lvl>
    <w:lvl w:ilvl="1">
      <w:start w:val="1"/>
      <w:numFmt w:val="decimal"/>
      <w:pStyle w:val="Heading2"/>
      <w:lvlText w:val="%1.%2."/>
      <w:lvlJc w:val="start"/>
      <w:pPr>
        <w:tabs>
          <w:tab w:val="num" w:pos="576"/>
        </w:tabs>
        <w:ind w:start="576" w:hanging="576"/>
      </w:pPr>
      <w:rPr/>
    </w:lvl>
    <w:lvl w:ilvl="2">
      <w:start w:val="1"/>
      <w:numFmt w:val="decimal"/>
      <w:pStyle w:val="Heading3"/>
      <w:lvlText w:val="%1.%2.%3."/>
      <w:lvlJc w:val="start"/>
      <w:pPr>
        <w:tabs>
          <w:tab w:val="num" w:pos="170"/>
        </w:tabs>
        <w:ind w:start="720" w:hanging="720"/>
      </w:pPr>
      <w:rPr>
        <w:rFonts w:cs="Times New Roman"/>
        <w:b w:val="false"/>
        <w:bCs w:val="false"/>
        <w:i w:val="false"/>
        <w:iCs w:val="false"/>
        <w:sz w:val="22"/>
        <w:szCs w:val="26"/>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num w:numId="1">
    <w:abstractNumId w:val="1"/>
  </w:num>
</w:numbering>
</file>

<file path=word/settings.xml><?xml version="1.0" encoding="utf-8"?>
<w:settings xmlns:w="http://schemas.openxmlformats.org/wordprocessingml/2006/main">
  <w:zoom w:percent="16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uiPriority="99" w:semiHidden="0" w:unhideWhenUsed="0" w:qFormat="1"/>
    <w:lsdException w:name="Salutation" w:semiHidden="0" w:unhideWhenUsed="0"/>
    <w:lsdException w:name="Date" w:semiHidden="0" w:unhideWhenUsed="0"/>
    <w:lsdException w:name="Body Text First Indent" w:uiPriority="99"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uiPriority="20" w:semiHidden="0" w:unhideWhenUsed="0" w:qFormat="1"/>
    <w:lsdException w:name="Document Map" w:uiPriority="99"/>
    <w:lsdException w:name="Plain Text" w:uiPriority="99"/>
    <w:lsdException w:name="Normal (Web)" w:qFormat="1"/>
    <w:lsdException w:name="No List"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9a1959"/>
    <w:pPr>
      <w:widowControl/>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1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18"/>
    <w:link w:val="2"/>
    <w:qFormat/>
    <w:rsid w:val="00496bd8"/>
    <w:pPr>
      <w:keepNext w:val="true"/>
      <w:numPr>
        <w:ilvl w:val="1"/>
        <w:numId w:val="1"/>
      </w:numPr>
      <w:jc w:val="center"/>
      <w:outlineLvl w:val="1"/>
    </w:pPr>
    <w:rPr>
      <w:b/>
      <w:bCs/>
      <w:sz w:val="30"/>
      <w:szCs w:val="30"/>
    </w:rPr>
  </w:style>
  <w:style w:type="paragraph" w:styleId="Heading3">
    <w:name w:val="heading 3"/>
    <w:basedOn w:val="11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rsid w:val="00496bd8"/>
    <w:pPr>
      <w:keepNext w:val="true"/>
      <w:spacing w:before="240" w:after="60"/>
      <w:outlineLvl w:val="3"/>
    </w:pPr>
    <w:rPr>
      <w:rFonts w:ascii="Arial" w:hAnsi="Arial" w:cs="Arial"/>
    </w:rPr>
  </w:style>
  <w:style w:type="paragraph" w:styleId="Heading5">
    <w:name w:val="heading 5"/>
    <w:basedOn w:val="118"/>
    <w:link w:val="5"/>
    <w:uiPriority w:val="99"/>
    <w:unhideWhenUsed/>
    <w:qFormat/>
    <w:rsid w:val="00a83f85"/>
    <w:pPr>
      <w:spacing w:before="240" w:after="60"/>
      <w:ind w:hanging="1008" w:start="1008"/>
      <w:outlineLvl w:val="4"/>
    </w:pPr>
    <w:rPr>
      <w:rFonts w:ascii="Calibri" w:hAnsi="Calibri"/>
      <w:b/>
      <w:bCs/>
      <w:i/>
      <w:iCs/>
      <w:sz w:val="26"/>
      <w:szCs w:val="26"/>
    </w:rPr>
  </w:style>
  <w:style w:type="paragraph" w:styleId="Heading6">
    <w:name w:val="heading 6"/>
    <w:basedOn w:val="118"/>
    <w:link w:val="6"/>
    <w:uiPriority w:val="99"/>
    <w:unhideWhenUsed/>
    <w:qFormat/>
    <w:rsid w:val="00a83f85"/>
    <w:pPr>
      <w:spacing w:before="240" w:after="60"/>
      <w:ind w:hanging="1152" w:start="1152"/>
      <w:outlineLvl w:val="5"/>
    </w:pPr>
    <w:rPr>
      <w:rFonts w:ascii="Calibri" w:hAnsi="Calibri"/>
      <w:b/>
      <w:bCs/>
      <w:sz w:val="22"/>
      <w:szCs w:val="22"/>
    </w:rPr>
  </w:style>
  <w:style w:type="paragraph" w:styleId="Heading7">
    <w:name w:val="heading 7"/>
    <w:basedOn w:val="118"/>
    <w:link w:val="7"/>
    <w:uiPriority w:val="99"/>
    <w:unhideWhenUsed/>
    <w:qFormat/>
    <w:rsid w:val="00a83f85"/>
    <w:pPr>
      <w:spacing w:before="240" w:after="60"/>
      <w:ind w:hanging="1296" w:start="1296"/>
      <w:outlineLvl w:val="6"/>
    </w:pPr>
    <w:rPr>
      <w:rFonts w:ascii="Calibri" w:hAnsi="Calibri"/>
    </w:rPr>
  </w:style>
  <w:style w:type="paragraph" w:styleId="Heading8">
    <w:name w:val="heading 8"/>
    <w:basedOn w:val="118"/>
    <w:link w:val="8"/>
    <w:uiPriority w:val="99"/>
    <w:unhideWhenUsed/>
    <w:qFormat/>
    <w:rsid w:val="00a83f85"/>
    <w:pPr>
      <w:spacing w:before="240" w:after="60"/>
      <w:ind w:hanging="1440" w:start="1440"/>
      <w:outlineLvl w:val="7"/>
    </w:pPr>
    <w:rPr>
      <w:rFonts w:ascii="Calibri" w:hAnsi="Calibri"/>
      <w:i/>
      <w:iCs/>
    </w:rPr>
  </w:style>
  <w:style w:type="paragraph" w:styleId="Heading9">
    <w:name w:val="heading 9"/>
    <w:basedOn w:val="118"/>
    <w:link w:val="9"/>
    <w:uiPriority w:val="99"/>
    <w:unhideWhenUsed/>
    <w:qFormat/>
    <w:rsid w:val="00a83f85"/>
    <w:pPr>
      <w:spacing w:before="240" w:after="60"/>
      <w:ind w:hanging="1584" w:star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b/>
      <w:bCs/>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user" w:customStyle="1">
    <w:name w:val="Интернет-ссылка (user)"/>
    <w:uiPriority w:val="99"/>
    <w:rsid w:val="00496bd8"/>
    <w:rPr>
      <w:color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8"/>
    <w:uiPriority w:val="99"/>
    <w:qFormat/>
    <w:rsid w:val="00a83f85"/>
    <w:rPr>
      <w:sz w:val="24"/>
      <w:szCs w:val="24"/>
    </w:rPr>
  </w:style>
  <w:style w:type="character" w:styleId="31" w:customStyle="1">
    <w:name w:val="Основной текст 3 Знак"/>
    <w:basedOn w:val="DefaultParagraphFont"/>
    <w:link w:val="36"/>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Style9">
    <w:name w:val="Символ сноски"/>
    <w:unhideWhenUsed/>
    <w:qFormat/>
    <w:rsid w:val="00dc06a4"/>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Style11">
    <w:name w:val="Символ концевой сноски"/>
    <w:qFormat/>
    <w:rsid w:val="00c20a04"/>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9"/>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Times New Roman" w:hAnsi="Times New Roman"/>
      <w:b/>
      <w:sz w:val="26"/>
    </w:rPr>
  </w:style>
  <w:style w:type="character" w:styleId="user" w:customStyle="1">
    <w:name w:val="Ссылка указателя (user)"/>
    <w:qFormat/>
    <w:rsid w:val="00a83f85"/>
    <w:rPr/>
  </w:style>
  <w:style w:type="character" w:styleId="user1" w:customStyle="1">
    <w:name w:val="Символ нумерации (user)"/>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7"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28"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29" w:customStyle="1">
    <w:name w:val="Стиль текста документа Знак"/>
    <w:uiPriority w:val="99"/>
    <w:qFormat/>
    <w:locked/>
    <w:rsid w:val="00a83f85"/>
    <w:rPr>
      <w:sz w:val="28"/>
      <w:szCs w:val="24"/>
    </w:rPr>
  </w:style>
  <w:style w:type="character" w:styleId="Style30"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1"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2" w:customStyle="1">
    <w:name w:val="Абзац Знак"/>
    <w:uiPriority w:val="99"/>
    <w:qFormat/>
    <w:locked/>
    <w:rsid w:val="00a83f85"/>
    <w:rPr>
      <w:rFonts w:eastAsia="Arial"/>
      <w:bCs/>
      <w:color w:val="000000"/>
      <w:sz w:val="28"/>
      <w:szCs w:val="24"/>
    </w:rPr>
  </w:style>
  <w:style w:type="character" w:styleId="Style33"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4"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b/>
      <w:bCs/>
      <w:color w:val="000000"/>
      <w:kern w:val="2"/>
      <w:sz w:val="32"/>
      <w:szCs w:val="32"/>
      <w:lang w:val="en-US" w:eastAsia="en-US"/>
    </w:rPr>
  </w:style>
  <w:style w:type="character" w:styleId="115" w:customStyle="1">
    <w:name w:val="А.1.1 Знак"/>
    <w:link w:val="1113"/>
    <w:qFormat/>
    <w:rsid w:val="00a83f85"/>
    <w:rPr>
      <w:b/>
      <w:bCs/>
      <w:iCs/>
      <w:color w:val="000000"/>
      <w:sz w:val="26"/>
      <w:szCs w:val="24"/>
      <w:lang w:val="en-US" w:eastAsia="en-US"/>
    </w:rPr>
  </w:style>
  <w:style w:type="character" w:styleId="Style35"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6"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user2" w:customStyle="1">
    <w:name w:val="Символ сноски (user)"/>
    <w:qFormat/>
    <w:rPr/>
  </w:style>
  <w:style w:type="character" w:styleId="user3" w:customStyle="1">
    <w:name w:val="Привязка сноски (user)"/>
    <w:rPr>
      <w:vertAlign w:val="superscript"/>
    </w:rPr>
  </w:style>
  <w:style w:type="character" w:styleId="user4" w:customStyle="1">
    <w:name w:val="Привязка концевой сноски (user)"/>
    <w:rPr>
      <w:vertAlign w:val="superscript"/>
    </w:rPr>
  </w:style>
  <w:style w:type="character" w:styleId="Style37" w:customStyle="1">
    <w:name w:val="Символы концевой сноски"/>
    <w:qFormat/>
    <w:rPr/>
  </w:style>
  <w:style w:type="character" w:styleId="Hyperlink">
    <w:name w:val="Hyperlink"/>
    <w:basedOn w:val="DefaultParagraphFont"/>
    <w:uiPriority w:val="99"/>
    <w:unhideWhenUsed/>
    <w:rsid w:val="001714df"/>
    <w:rPr>
      <w:color w:themeColor="hyperlink" w:val="0000FF"/>
      <w:u w:val="single"/>
    </w:rPr>
  </w:style>
  <w:style w:type="character" w:styleId="WW8Num1z0" w:customStyle="1">
    <w:name w:val="WW8Num1z0"/>
    <w:rsid w:val="000c5019"/>
    <w:rPr/>
  </w:style>
  <w:style w:type="paragraph" w:styleId="Style38">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18"/>
    <w:uiPriority w:val="99"/>
    <w:qFormat/>
    <w:rsid w:val="00a83f85"/>
    <w:pPr>
      <w:suppressLineNumbers/>
      <w:spacing w:before="120" w:after="120"/>
    </w:pPr>
    <w:rPr>
      <w:i/>
      <w:color w:val="000000"/>
    </w:rPr>
  </w:style>
  <w:style w:type="paragraph" w:styleId="Style39">
    <w:name w:val="Указатель"/>
    <w:basedOn w:val="Normal"/>
    <w:pPr>
      <w:suppressLineNumbers/>
    </w:pPr>
    <w:rPr>
      <w:rFonts w:cs="Lucida Sans"/>
    </w:rPr>
  </w:style>
  <w:style w:type="paragraph" w:styleId="118" w:customStyle="1">
    <w:name w:val="Обычный1"/>
    <w:qFormat/>
    <w:rsid w:val="00a83f85"/>
    <w:pPr>
      <w:widowControl w:val="false"/>
      <w:tabs>
        <w:tab w:val="clear" w:pos="708"/>
        <w:tab w:val="left" w:pos="709" w:leader="none"/>
      </w:tabs>
      <w:suppressAutoHyphens w:val="true"/>
      <w:bidi w:val="0"/>
      <w:spacing w:lineRule="auto" w:line="276" w:before="0" w:after="200"/>
      <w:jc w:val="start"/>
    </w:pPr>
    <w:rPr>
      <w:rFonts w:ascii="Liberation Serif" w:hAnsi="Liberation Serif" w:eastAsia="Times New Roman" w:cs="Times New Roman"/>
      <w:color w:val="00000A"/>
      <w:kern w:val="0"/>
      <w:sz w:val="24"/>
      <w:szCs w:val="20"/>
      <w:lang w:val="ru-RU" w:eastAsia="ru-RU" w:bidi="ar-SA"/>
    </w:rPr>
  </w:style>
  <w:style w:type="paragraph" w:styleId="119" w:customStyle="1">
    <w:name w:val="Заголовок1"/>
    <w:basedOn w:val="118"/>
    <w:next w:val="BodyText"/>
    <w:uiPriority w:val="99"/>
    <w:qFormat/>
    <w:rsid w:val="00a83f85"/>
    <w:pPr>
      <w:keepNext w:val="true"/>
      <w:spacing w:before="240" w:after="120"/>
    </w:pPr>
    <w:rPr>
      <w:rFonts w:ascii="Liberation Sans" w:hAnsi="Liberation Sans"/>
      <w:color w:val="000000"/>
      <w:sz w:val="28"/>
    </w:rPr>
  </w:style>
  <w:style w:type="paragraph" w:styleId="120" w:customStyle="1">
    <w:name w:val="Указатель1"/>
    <w:basedOn w:val="118"/>
    <w:qFormat/>
    <w:rsid w:val="00a83f85"/>
    <w:pPr>
      <w:suppressLineNumbers/>
      <w:spacing w:before="0" w:after="0"/>
    </w:pPr>
    <w:rPr>
      <w:color w:val="000000"/>
    </w:rPr>
  </w:style>
  <w:style w:type="paragraph" w:styleId="ConsPlusNormal1" w:customStyle="1">
    <w:name w:val="ConsPlusNormal"/>
    <w:qFormat/>
    <w:rsid w:val="00496bd8"/>
    <w:pPr>
      <w:widowControl w:val="false"/>
      <w:bidi w:val="0"/>
      <w:spacing w:before="0" w:after="0"/>
      <w:ind w:firstLine="720"/>
      <w:jc w:val="start"/>
    </w:pPr>
    <w:rPr>
      <w:rFonts w:ascii="Arial" w:hAnsi="Arial" w:cs="Arial" w:eastAsia="Times New Roman"/>
      <w:color w:val="00000A"/>
      <w:kern w:val="0"/>
      <w:sz w:val="24"/>
      <w:szCs w:val="20"/>
      <w:lang w:val="ru-RU" w:eastAsia="ru-RU" w:bidi="ar-SA"/>
    </w:rPr>
  </w:style>
  <w:style w:type="paragraph" w:styleId="TOC1">
    <w:name w:val="toc 1"/>
    <w:basedOn w:val="118"/>
    <w:autoRedefine/>
    <w:uiPriority w:val="39"/>
    <w:qFormat/>
    <w:rsid w:val="00496bd8"/>
    <w:pPr>
      <w:spacing w:before="120" w:after="120"/>
    </w:pPr>
    <w:rPr>
      <w:b/>
      <w:bCs/>
      <w:caps/>
      <w:sz w:val="20"/>
    </w:rPr>
  </w:style>
  <w:style w:type="paragraph" w:styleId="TOC2">
    <w:name w:val="toc 2"/>
    <w:basedOn w:val="118"/>
    <w:link w:val="21"/>
    <w:autoRedefine/>
    <w:uiPriority w:val="39"/>
    <w:rsid w:val="00496bd8"/>
    <w:pPr>
      <w:spacing w:before="0" w:after="0"/>
      <w:ind w:start="240"/>
    </w:pPr>
    <w:rPr>
      <w:smallCaps/>
      <w:sz w:val="20"/>
    </w:rPr>
  </w:style>
  <w:style w:type="paragraph" w:styleId="122" w:customStyle="1">
    <w:name w:val="Стиль1"/>
    <w:basedOn w:val="118"/>
    <w:qFormat/>
    <w:rsid w:val="00066045"/>
    <w:pPr>
      <w:keepNext w:val="true"/>
      <w:keepLines/>
      <w:suppressLineNumbers/>
    </w:pPr>
    <w:rPr>
      <w:b/>
      <w:sz w:val="28"/>
    </w:rPr>
  </w:style>
  <w:style w:type="paragraph" w:styleId="27"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18"/>
    <w:qFormat/>
    <w:rsid w:val="00066045"/>
    <w:pPr>
      <w:tabs>
        <w:tab w:val="left" w:pos="432" w:leader="none"/>
      </w:tabs>
      <w:ind w:hanging="432" w:start="432"/>
    </w:pPr>
    <w:rPr/>
  </w:style>
  <w:style w:type="paragraph" w:styleId="35"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18"/>
    <w:uiPriority w:val="99"/>
    <w:qFormat/>
    <w:rsid w:val="00066045"/>
    <w:pPr>
      <w:spacing w:lineRule="auto" w:line="480" w:before="0" w:after="120"/>
      <w:ind w:start="283"/>
    </w:pPr>
    <w:rPr/>
  </w:style>
  <w:style w:type="paragraph" w:styleId="36" w:customStyle="1">
    <w:name w:val="Стиль3"/>
    <w:basedOn w:val="BodyTextIndent2"/>
    <w:link w:val="31"/>
    <w:qFormat/>
    <w:rsid w:val="00066045"/>
    <w:pPr>
      <w:tabs>
        <w:tab w:val="left" w:pos="1307" w:leader="none"/>
      </w:tabs>
      <w:spacing w:lineRule="auto" w:line="240" w:before="0" w:after="0"/>
      <w:ind w:star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star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rsid w:val="00066045"/>
    <w:pPr>
      <w:spacing w:beforeAutospacing="1" w:afterAutospacing="1"/>
    </w:pPr>
    <w:rPr>
      <w:rFonts w:ascii="Tahoma" w:hAnsi="Tahoma"/>
      <w:sz w:val="20"/>
      <w:lang w:val="en-US" w:eastAsia="en-US"/>
    </w:rPr>
  </w:style>
  <w:style w:type="paragraph" w:styleId="ListBullet2">
    <w:name w:val="List Bullet 2"/>
    <w:basedOn w:val="118"/>
    <w:autoRedefine/>
    <w:qFormat/>
    <w:rsid w:val="00a85af7"/>
    <w:pPr/>
    <w:rPr/>
  </w:style>
  <w:style w:type="paragraph" w:styleId="Style40">
    <w:name w:val="Колонтитулы"/>
    <w:basedOn w:val="Normal"/>
    <w:pPr/>
    <w:rPr/>
  </w:style>
  <w:style w:type="paragraph" w:styleId="Footer">
    <w:name w:val="footer"/>
    <w:basedOn w:val="118"/>
    <w:uiPriority w:val="99"/>
    <w:qFormat/>
    <w:rsid w:val="00fa2894"/>
    <w:pPr>
      <w:tabs>
        <w:tab w:val="center" w:pos="4677" w:leader="none"/>
        <w:tab w:val="right" w:pos="9355" w:leader="none"/>
      </w:tabs>
    </w:pPr>
    <w:rPr/>
  </w:style>
  <w:style w:type="paragraph" w:styleId="BodyText2">
    <w:name w:val="Body Text 2"/>
    <w:basedOn w:val="118"/>
    <w:uiPriority w:val="99"/>
    <w:qFormat/>
    <w:rsid w:val="006e5e0b"/>
    <w:pPr>
      <w:spacing w:lineRule="auto" w:line="480" w:before="0" w:after="120"/>
    </w:pPr>
    <w:rPr/>
  </w:style>
  <w:style w:type="paragraph" w:styleId="BodyText3">
    <w:name w:val="Body Text 3"/>
    <w:basedOn w:val="11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bidi w:val="0"/>
      <w:spacing w:before="0" w:after="0"/>
      <w:ind w:firstLine="720" w:start="709" w:end="19772"/>
      <w:jc w:val="both"/>
    </w:pPr>
    <w:rPr>
      <w:rFonts w:ascii="Arial" w:hAnsi="Arial" w:cs="Arial" w:eastAsia="Times New Roman"/>
      <w:color w:val="00000A"/>
      <w:kern w:val="0"/>
      <w:sz w:val="24"/>
      <w:szCs w:val="20"/>
      <w:lang w:val="ru-RU" w:eastAsia="ru-RU" w:bidi="ar-SA"/>
    </w:rPr>
  </w:style>
  <w:style w:type="paragraph" w:styleId="BodyText22" w:customStyle="1">
    <w:name w:val="Body Text 22"/>
    <w:basedOn w:val="118"/>
    <w:qFormat/>
    <w:rsid w:val="00610c0a"/>
    <w:pPr>
      <w:spacing w:before="0" w:after="0"/>
    </w:pPr>
    <w:rPr>
      <w:sz w:val="28"/>
    </w:rPr>
  </w:style>
  <w:style w:type="paragraph" w:styleId="Date">
    <w:name w:val="Date"/>
    <w:basedOn w:val="118"/>
    <w:qFormat/>
    <w:rsid w:val="0058136b"/>
    <w:pPr/>
    <w:rPr/>
  </w:style>
  <w:style w:type="paragraph" w:styleId="NormalWeb">
    <w:name w:val="Normal (Web)"/>
    <w:basedOn w:val="118"/>
    <w:qFormat/>
    <w:rsid w:val="0058136b"/>
    <w:pPr>
      <w:spacing w:beforeAutospacing="1" w:afterAutospacing="1"/>
    </w:pPr>
    <w:rPr/>
  </w:style>
  <w:style w:type="paragraph" w:styleId="CommentText">
    <w:name w:val="annotation text"/>
    <w:basedOn w:val="11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18"/>
    <w:link w:val="26"/>
    <w:semiHidden/>
    <w:qFormat/>
    <w:rsid w:val="00826008"/>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rsid w:val="00c20a04"/>
    <w:pPr/>
    <w:rPr>
      <w:sz w:val="20"/>
    </w:rPr>
  </w:style>
  <w:style w:type="paragraph" w:styleId="ListParagraph">
    <w:name w:val="List Paragraph"/>
    <w:basedOn w:val="118"/>
    <w:uiPriority w:val="99"/>
    <w:qFormat/>
    <w:rsid w:val="00547f80"/>
    <w:pPr>
      <w:spacing w:before="0" w:after="0"/>
      <w:ind w:start="720"/>
    </w:pPr>
    <w:rPr/>
  </w:style>
  <w:style w:type="paragraph" w:styleId="Style41" w:customStyle="1">
    <w:name w:val="Обычный + по ширине"/>
    <w:basedOn w:val="118"/>
    <w:qFormat/>
    <w:rsid w:val="00725ce2"/>
    <w:pPr>
      <w:spacing w:before="0" w:after="0"/>
    </w:pPr>
    <w:rPr/>
  </w:style>
  <w:style w:type="paragraph" w:styleId="ListNumber">
    <w:name w:val="List Number"/>
    <w:basedOn w:val="118"/>
    <w:qFormat/>
    <w:rsid w:val="00725ce2"/>
    <w:pPr>
      <w:spacing w:before="0" w:after="60"/>
      <w:contextualSpacing/>
    </w:pPr>
    <w:rPr/>
  </w:style>
  <w:style w:type="paragraph" w:styleId="313" w:customStyle="1">
    <w:name w:val="Основной текст с отступом 31"/>
    <w:basedOn w:val="118"/>
    <w:qFormat/>
    <w:rsid w:val="00365367"/>
    <w:pPr>
      <w:spacing w:before="0" w:after="0"/>
      <w:ind w:firstLine="993" w:end="-382"/>
    </w:pPr>
    <w:rPr>
      <w:sz w:val="28"/>
      <w:lang w:eastAsia="ar-SA"/>
    </w:rPr>
  </w:style>
  <w:style w:type="paragraph" w:styleId="BlockText">
    <w:name w:val="Block Text"/>
    <w:basedOn w:val="118"/>
    <w:semiHidden/>
    <w:unhideWhenUsed/>
    <w:qFormat/>
    <w:rsid w:val="0012115f"/>
    <w:pPr>
      <w:spacing w:before="0" w:after="0"/>
      <w:ind w:firstLine="851" w:start="-567" w:end="-766"/>
    </w:pPr>
    <w:rPr/>
  </w:style>
  <w:style w:type="paragraph" w:styleId="Subtitle">
    <w:name w:val="Subtitle"/>
    <w:basedOn w:val="118"/>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autoRedefine/>
    <w:qFormat/>
    <w:rsid w:val="00fb5d7a"/>
    <w:pPr>
      <w:spacing w:before="0" w:after="120"/>
    </w:pPr>
    <w:rPr>
      <w:b/>
      <w:color w:val="000000"/>
      <w:szCs w:val="28"/>
      <w:lang w:val="x-none" w:eastAsia="x-none"/>
    </w:rPr>
  </w:style>
  <w:style w:type="paragraph" w:styleId="Style42" w:customStyle="1">
    <w:name w:val="Обычный + Черный"/>
    <w:basedOn w:val="118"/>
    <w:qFormat/>
    <w:rsid w:val="008d73c3"/>
    <w:pPr>
      <w:tabs>
        <w:tab w:val="left" w:pos="900" w:leader="none"/>
      </w:tabs>
      <w:spacing w:before="0" w:after="0"/>
      <w:ind w:firstLine="360"/>
    </w:pPr>
    <w:rPr>
      <w:color w:val="000000"/>
      <w:sz w:val="28"/>
      <w:szCs w:val="28"/>
      <w:lang w:eastAsia="en-US"/>
    </w:rPr>
  </w:style>
  <w:style w:type="paragraph" w:styleId="TOC3">
    <w:name w:val="toc 3"/>
    <w:basedOn w:val="118"/>
    <w:autoRedefine/>
    <w:uiPriority w:val="39"/>
    <w:unhideWhenUsed/>
    <w:qFormat/>
    <w:rsid w:val="00fa691d"/>
    <w:pPr>
      <w:spacing w:before="0" w:after="100"/>
      <w:ind w:start="480"/>
    </w:pPr>
    <w:rPr/>
  </w:style>
  <w:style w:type="paragraph" w:styleId="124" w:customStyle="1">
    <w:name w:val="Абзац списка1"/>
    <w:basedOn w:val="118"/>
    <w:uiPriority w:val="99"/>
    <w:qFormat/>
    <w:rsid w:val="00a83f85"/>
    <w:pPr>
      <w:spacing w:before="0" w:after="0"/>
      <w:ind w:start="720"/>
    </w:pPr>
    <w:rPr>
      <w:color w:val="000000"/>
    </w:rPr>
  </w:style>
  <w:style w:type="paragraph" w:styleId="125" w:customStyle="1">
    <w:name w:val="Текст примечания1"/>
    <w:basedOn w:val="118"/>
    <w:qFormat/>
    <w:rsid w:val="00a83f85"/>
    <w:pPr>
      <w:spacing w:before="0" w:after="0"/>
    </w:pPr>
    <w:rPr>
      <w:color w:val="000000"/>
      <w:sz w:val="20"/>
    </w:rPr>
  </w:style>
  <w:style w:type="paragraph" w:styleId="126" w:customStyle="1">
    <w:name w:val="Тема примечания1"/>
    <w:basedOn w:val="125"/>
    <w:qFormat/>
    <w:rsid w:val="00a83f85"/>
    <w:pPr/>
    <w:rPr>
      <w:b/>
    </w:rPr>
  </w:style>
  <w:style w:type="paragraph" w:styleId="127" w:customStyle="1">
    <w:name w:val="Текст выноски1"/>
    <w:basedOn w:val="118"/>
    <w:qFormat/>
    <w:rsid w:val="00a83f85"/>
    <w:pPr>
      <w:spacing w:before="0" w:after="0"/>
    </w:pPr>
    <w:rPr>
      <w:rFonts w:ascii="Tahoma" w:hAnsi="Tahoma"/>
      <w:color w:val="000000"/>
      <w:sz w:val="16"/>
    </w:rPr>
  </w:style>
  <w:style w:type="paragraph" w:styleId="Style43" w:customStyle="1">
    <w:name w:val="Основной абзац"/>
    <w:basedOn w:val="118"/>
    <w:qFormat/>
    <w:rsid w:val="00a83f85"/>
    <w:pPr>
      <w:spacing w:lineRule="auto" w:line="360" w:before="0" w:after="0"/>
      <w:ind w:firstLine="851"/>
    </w:pPr>
    <w:rPr>
      <w:color w:val="000000"/>
    </w:rPr>
  </w:style>
  <w:style w:type="paragraph" w:styleId="12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8" w:customStyle="1">
    <w:name w:val="_Заголовок 2"/>
    <w:basedOn w:val="Heading2"/>
    <w:link w:val="22"/>
    <w:qFormat/>
    <w:rsid w:val="00a83f85"/>
    <w:pPr>
      <w:keepLines/>
      <w:numPr>
        <w:ilvl w:val="0"/>
        <w:numId w:val="0"/>
      </w:numPr>
      <w:spacing w:before="160" w:after="160"/>
      <w:ind w:hanging="420" w:start="846"/>
      <w:jc w:val="start"/>
    </w:pPr>
    <w:rPr>
      <w:bCs w:val="false"/>
      <w:color w:val="000000"/>
      <w:sz w:val="28"/>
      <w:szCs w:val="20"/>
    </w:rPr>
  </w:style>
  <w:style w:type="paragraph" w:styleId="43"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4" w:customStyle="1">
    <w:name w:val="_Основной с красной строки"/>
    <w:basedOn w:val="118"/>
    <w:qFormat/>
    <w:rsid w:val="00a83f85"/>
    <w:pPr>
      <w:spacing w:lineRule="exact" w:line="360" w:before="0" w:after="0"/>
      <w:ind w:firstLine="709"/>
    </w:pPr>
    <w:rPr>
      <w:color w:val="000000"/>
    </w:rPr>
  </w:style>
  <w:style w:type="paragraph" w:styleId="Style45" w:customStyle="1">
    <w:name w:val="Текст пункта"/>
    <w:qFormat/>
    <w:rsid w:val="00a83f85"/>
    <w:pPr>
      <w:widowControl/>
      <w:suppressAutoHyphens w:val="true"/>
      <w:bidi w:val="0"/>
      <w:spacing w:before="0" w:after="120"/>
      <w:ind w:firstLine="454"/>
      <w:jc w:val="star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18"/>
    <w:qFormat/>
    <w:rsid w:val="00a83f85"/>
    <w:pPr>
      <w:spacing w:lineRule="auto" w:line="360" w:before="0" w:after="0"/>
      <w:ind w:end="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start="360"/>
      <w:jc w:val="star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18"/>
    <w:uiPriority w:val="99"/>
    <w:qFormat/>
    <w:rsid w:val="00a83f85"/>
    <w:pPr>
      <w:spacing w:lineRule="auto" w:line="360" w:before="0" w:after="0"/>
      <w:ind w:firstLine="720" w:end="170"/>
    </w:pPr>
    <w:rPr>
      <w:color w:val="000000"/>
    </w:rPr>
  </w:style>
  <w:style w:type="paragraph" w:styleId="Style46" w:customStyle="1">
    <w:name w:val="_Титул_Москва год"/>
    <w:basedOn w:val="118"/>
    <w:qFormat/>
    <w:rsid w:val="00a83f85"/>
    <w:pPr>
      <w:spacing w:lineRule="atLeast" w:line="360" w:before="0" w:after="0"/>
      <w:ind w:firstLine="425" w:start="426"/>
      <w:jc w:val="center"/>
    </w:pPr>
    <w:rPr>
      <w:b/>
      <w:color w:val="000000"/>
      <w:sz w:val="28"/>
    </w:rPr>
  </w:style>
  <w:style w:type="paragraph" w:styleId="12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1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start="567"/>
    </w:pPr>
    <w:rPr/>
  </w:style>
  <w:style w:type="paragraph" w:styleId="Default" w:customStyle="1">
    <w:name w:val="Default"/>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38"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rsid w:val="00a83f85"/>
    <w:pPr>
      <w:tabs>
        <w:tab w:val="center" w:pos="4677" w:leader="none"/>
        <w:tab w:val="right" w:pos="9355" w:leader="none"/>
      </w:tabs>
      <w:spacing w:before="0" w:after="0"/>
    </w:pPr>
    <w:rPr>
      <w:color w:val="000000"/>
    </w:rPr>
  </w:style>
  <w:style w:type="paragraph" w:styleId="Style47" w:customStyle="1">
    <w:name w:val="Шапка таблицы"/>
    <w:basedOn w:val="118"/>
    <w:qFormat/>
    <w:rsid w:val="00a83f85"/>
    <w:pPr>
      <w:keepNext w:val="true"/>
      <w:spacing w:before="60" w:after="120"/>
    </w:pPr>
    <w:rPr>
      <w:b/>
      <w:color w:val="000000"/>
      <w:sz w:val="22"/>
    </w:rPr>
  </w:style>
  <w:style w:type="paragraph" w:styleId="user5" w:customStyle="1">
    <w:name w:val="Содержимое таблицы (user)"/>
    <w:basedOn w:val="118"/>
    <w:qFormat/>
    <w:rsid w:val="00a83f85"/>
    <w:pPr>
      <w:spacing w:before="0" w:after="0"/>
    </w:pPr>
    <w:rPr>
      <w:color w:val="000000"/>
    </w:rPr>
  </w:style>
  <w:style w:type="paragraph" w:styleId="FrameContents" w:customStyle="1">
    <w:name w:val="Frame Contents"/>
    <w:basedOn w:val="118"/>
    <w:qFormat/>
    <w:rsid w:val="00a83f85"/>
    <w:pPr>
      <w:spacing w:before="0" w:after="0"/>
    </w:pPr>
    <w:rPr>
      <w:color w:val="000000"/>
    </w:rPr>
  </w:style>
  <w:style w:type="paragraph" w:styleId="Title">
    <w:name w:val="Title"/>
    <w:basedOn w:val="119"/>
    <w:qFormat/>
    <w:rsid w:val="00a83f85"/>
    <w:pPr/>
    <w:rPr/>
  </w:style>
  <w:style w:type="paragraph" w:styleId="user6" w:customStyle="1">
    <w:name w:val="Блочная цитата (user)"/>
    <w:basedOn w:val="118"/>
    <w:qFormat/>
    <w:rsid w:val="00a83f85"/>
    <w:pPr>
      <w:spacing w:before="0" w:after="0"/>
    </w:pPr>
    <w:rPr>
      <w:color w:val="000000"/>
    </w:rPr>
  </w:style>
  <w:style w:type="paragraph" w:styleId="-11" w:customStyle="1">
    <w:name w:val="Цветной список - Акцент 11"/>
    <w:basedOn w:val="118"/>
    <w:qFormat/>
    <w:rsid w:val="00a83f85"/>
    <w:pPr>
      <w:spacing w:before="0" w:after="0"/>
      <w:ind w:start="708"/>
    </w:pPr>
    <w:rPr>
      <w:color w:val="000000"/>
    </w:rPr>
  </w:style>
  <w:style w:type="paragraph" w:styleId="211" w:customStyle="1">
    <w:name w:val="Основной текст 2 Знак1"/>
    <w:basedOn w:val="118"/>
    <w:qFormat/>
    <w:rsid w:val="00a83f85"/>
    <w:pPr>
      <w:spacing w:before="0" w:after="0"/>
      <w:ind w:start="720"/>
    </w:pPr>
    <w:rPr>
      <w:color w:val="000000"/>
    </w:rPr>
  </w:style>
  <w:style w:type="paragraph" w:styleId="29" w:customStyle="1">
    <w:name w:val="Без интервала2"/>
    <w:link w:val="NoSpacingChar"/>
    <w:qFormat/>
    <w:rsid w:val="00a83f85"/>
    <w:pPr>
      <w:widowControl w:val="fals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18"/>
    <w:semiHidden/>
    <w:qFormat/>
    <w:rsid w:val="00a83f85"/>
    <w:pPr>
      <w:spacing w:before="0" w:after="120"/>
      <w:ind w:start="849"/>
    </w:pPr>
    <w:rPr>
      <w:color w:val="000000"/>
    </w:rPr>
  </w:style>
  <w:style w:type="paragraph" w:styleId="39" w:customStyle="1">
    <w:name w:val="Абзац списка3"/>
    <w:basedOn w:val="118"/>
    <w:uiPriority w:val="99"/>
    <w:qFormat/>
    <w:rsid w:val="00a83f85"/>
    <w:pPr>
      <w:spacing w:before="0" w:after="0"/>
      <w:ind w:start="720"/>
    </w:pPr>
    <w:rPr>
      <w:rFonts w:ascii="Courier New" w:hAnsi="Courier New"/>
      <w:color w:val="000000"/>
      <w:sz w:val="20"/>
    </w:rPr>
  </w:style>
  <w:style w:type="paragraph" w:styleId="ItemizedList1" w:customStyle="1">
    <w:name w:val="ItemizedList1"/>
    <w:qFormat/>
    <w:rsid w:val="00a83f85"/>
    <w:pPr>
      <w:widowControl/>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48" w:customStyle="1">
    <w:name w:val="Основной"/>
    <w:basedOn w:val="118"/>
    <w:uiPriority w:val="99"/>
    <w:qFormat/>
    <w:rsid w:val="00a83f85"/>
    <w:pPr>
      <w:spacing w:before="0" w:after="0"/>
      <w:ind w:firstLine="709"/>
    </w:pPr>
    <w:rPr>
      <w:color w:val="000000"/>
    </w:rPr>
  </w:style>
  <w:style w:type="paragraph" w:styleId="13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18"/>
    <w:uiPriority w:val="99"/>
    <w:semiHidden/>
    <w:qFormat/>
    <w:rsid w:val="00a83f85"/>
    <w:pPr>
      <w:spacing w:before="0" w:after="0"/>
    </w:pPr>
    <w:rPr>
      <w:rFonts w:ascii="Tahoma" w:hAnsi="Tahoma"/>
      <w:sz w:val="16"/>
    </w:rPr>
  </w:style>
  <w:style w:type="paragraph" w:styleId="132" w:customStyle="1">
    <w:name w:val="Рецензия1"/>
    <w:uiPriority w:val="99"/>
    <w:semiHidden/>
    <w:qFormat/>
    <w:rsid w:val="00a83f85"/>
    <w:pPr>
      <w:widowControl/>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49" w:customStyle="1">
    <w:name w:val="Таблица с невидимыми гранями"/>
    <w:basedOn w:val="118"/>
    <w:semiHidden/>
    <w:qFormat/>
    <w:rsid w:val="00a83f85"/>
    <w:pPr>
      <w:spacing w:lineRule="auto" w:line="360" w:before="0" w:after="0"/>
    </w:pPr>
    <w:rPr>
      <w:color w:val="000000"/>
    </w:rPr>
  </w:style>
  <w:style w:type="paragraph" w:styleId="IndexHeading">
    <w:name w:val="index heading"/>
    <w:basedOn w:val="Style38"/>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0" w:customStyle="1">
    <w:name w:val="Текст_таблицы"/>
    <w:basedOn w:val="118"/>
    <w:qFormat/>
    <w:rsid w:val="00a83f85"/>
    <w:pPr>
      <w:spacing w:lineRule="auto" w:line="360" w:before="0" w:after="0"/>
    </w:pPr>
    <w:rPr>
      <w:rFonts w:ascii="Calibri" w:hAnsi="Calibri"/>
      <w:sz w:val="28"/>
      <w:szCs w:val="28"/>
    </w:rPr>
  </w:style>
  <w:style w:type="paragraph" w:styleId="Style51" w:customStyle="1">
    <w:name w:val="Текст документа"/>
    <w:basedOn w:val="Style48"/>
    <w:uiPriority w:val="99"/>
    <w:qFormat/>
    <w:rsid w:val="00a83f85"/>
    <w:pPr>
      <w:spacing w:lineRule="auto" w:line="360"/>
      <w:ind w:firstLine="567" w:start="284" w:end="170"/>
    </w:pPr>
    <w:rPr>
      <w:rFonts w:eastAsia="Calibri"/>
      <w:color w:val="00000A"/>
      <w:sz w:val="28"/>
      <w:szCs w:val="28"/>
      <w:lang w:eastAsia="en-US"/>
    </w:rPr>
  </w:style>
  <w:style w:type="paragraph" w:styleId="Style52" w:customStyle="1">
    <w:name w:val="Обычный.Абзац"/>
    <w:basedOn w:val="ListParagraph"/>
    <w:autoRedefine/>
    <w:qFormat/>
    <w:rsid w:val="00a83f85"/>
    <w:pPr>
      <w:spacing w:before="0" w:after="0"/>
      <w:ind w:firstLine="720" w:start="0"/>
      <w:contextualSpacing/>
      <w:jc w:val="both"/>
    </w:pPr>
    <w:rPr>
      <w:color w:val="000000"/>
      <w:sz w:val="28"/>
      <w:szCs w:val="28"/>
    </w:rPr>
  </w:style>
  <w:style w:type="paragraph" w:styleId="0111" w:customStyle="1">
    <w:name w:val="01 Текст 1"/>
    <w:uiPriority w:val="99"/>
    <w:qFormat/>
    <w:rsid w:val="00a83f85"/>
    <w:pPr>
      <w:widowControl/>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start="62"/>
    </w:pPr>
    <w:rPr>
      <w:sz w:val="24"/>
      <w:szCs w:val="24"/>
    </w:rPr>
  </w:style>
  <w:style w:type="paragraph" w:styleId="1110" w:customStyle="1">
    <w:name w:val="Абзац списка11"/>
    <w:basedOn w:val="118"/>
    <w:qFormat/>
    <w:rsid w:val="00a83f85"/>
    <w:pPr>
      <w:spacing w:before="0" w:after="120"/>
      <w:ind w:hanging="360" w:start="1134"/>
    </w:pPr>
    <w:rPr/>
  </w:style>
  <w:style w:type="paragraph" w:styleId="Normal1" w:customStyle="1">
    <w:name w:val="Normal1"/>
    <w:qFormat/>
    <w:rsid w:val="00a83f85"/>
    <w:pPr>
      <w:widowControl/>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18"/>
    <w:autoRedefine/>
    <w:uiPriority w:val="39"/>
    <w:rsid w:val="00a83f85"/>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18"/>
    <w:autoRedefine/>
    <w:uiPriority w:val="39"/>
    <w:rsid w:val="00a83f85"/>
    <w:pPr>
      <w:spacing w:before="120" w:after="200"/>
      <w:ind w:start="880"/>
    </w:pPr>
    <w:rPr>
      <w:rFonts w:ascii="Calibri" w:hAnsi="Calibri"/>
      <w:color w:val="000000"/>
      <w:sz w:val="18"/>
      <w:szCs w:val="18"/>
      <w:lang w:val="en-US" w:eastAsia="en-US"/>
    </w:rPr>
  </w:style>
  <w:style w:type="paragraph" w:styleId="TOC6">
    <w:name w:val="toc 6"/>
    <w:basedOn w:val="118"/>
    <w:autoRedefine/>
    <w:uiPriority w:val="39"/>
    <w:rsid w:val="00a83f85"/>
    <w:pPr>
      <w:spacing w:before="120" w:after="200"/>
      <w:ind w:start="1100"/>
    </w:pPr>
    <w:rPr>
      <w:rFonts w:ascii="Calibri" w:hAnsi="Calibri"/>
      <w:color w:val="000000"/>
      <w:sz w:val="18"/>
      <w:szCs w:val="18"/>
      <w:lang w:val="en-US" w:eastAsia="en-US"/>
    </w:rPr>
  </w:style>
  <w:style w:type="paragraph" w:styleId="TOC7">
    <w:name w:val="toc 7"/>
    <w:basedOn w:val="118"/>
    <w:autoRedefine/>
    <w:uiPriority w:val="39"/>
    <w:rsid w:val="00a83f85"/>
    <w:pPr>
      <w:spacing w:before="120" w:after="200"/>
      <w:ind w:start="1320"/>
    </w:pPr>
    <w:rPr>
      <w:rFonts w:ascii="Calibri" w:hAnsi="Calibri"/>
      <w:color w:val="000000"/>
      <w:sz w:val="18"/>
      <w:szCs w:val="18"/>
      <w:lang w:val="en-US" w:eastAsia="en-US"/>
    </w:rPr>
  </w:style>
  <w:style w:type="paragraph" w:styleId="TOC8">
    <w:name w:val="toc 8"/>
    <w:basedOn w:val="118"/>
    <w:autoRedefine/>
    <w:uiPriority w:val="39"/>
    <w:rsid w:val="00a83f85"/>
    <w:pPr>
      <w:spacing w:before="120" w:after="200"/>
      <w:ind w:start="1540"/>
    </w:pPr>
    <w:rPr>
      <w:rFonts w:ascii="Calibri" w:hAnsi="Calibri"/>
      <w:color w:val="000000"/>
      <w:sz w:val="18"/>
      <w:szCs w:val="18"/>
      <w:lang w:val="en-US" w:eastAsia="en-US"/>
    </w:rPr>
  </w:style>
  <w:style w:type="paragraph" w:styleId="TOC9">
    <w:name w:val="toc 9"/>
    <w:basedOn w:val="118"/>
    <w:autoRedefine/>
    <w:uiPriority w:val="39"/>
    <w:rsid w:val="00a83f85"/>
    <w:pPr>
      <w:spacing w:before="120" w:after="200"/>
      <w:ind w:start="1920"/>
    </w:pPr>
    <w:rPr>
      <w:color w:val="000000"/>
      <w:sz w:val="26"/>
      <w:lang w:val="en-US" w:eastAsia="en-US"/>
    </w:rPr>
  </w:style>
  <w:style w:type="paragraph" w:styleId="133" w:customStyle="1">
    <w:name w:val="ГОСТ_Список_маркир_1 уровень"/>
    <w:basedOn w:val="118"/>
    <w:uiPriority w:val="99"/>
    <w:qFormat/>
    <w:rsid w:val="00a83f85"/>
    <w:pPr>
      <w:tabs>
        <w:tab w:val="left" w:pos="993" w:leader="none"/>
      </w:tabs>
      <w:spacing w:before="60" w:after="200"/>
      <w:ind w:start="360"/>
    </w:pPr>
    <w:rPr>
      <w:sz w:val="26"/>
      <w:lang w:eastAsia="en-US"/>
    </w:rPr>
  </w:style>
  <w:style w:type="paragraph" w:styleId="210" w:customStyle="1">
    <w:name w:val="ГОСТ_Список_маркир_2 уровень"/>
    <w:basedOn w:val="118"/>
    <w:uiPriority w:val="99"/>
    <w:qFormat/>
    <w:rsid w:val="00a83f85"/>
    <w:pPr>
      <w:tabs>
        <w:tab w:val="left" w:pos="1560" w:leader="none"/>
      </w:tabs>
      <w:spacing w:before="60" w:after="200"/>
      <w:ind w:hanging="360" w:start="720"/>
    </w:pPr>
    <w:rPr>
      <w:sz w:val="26"/>
    </w:rPr>
  </w:style>
  <w:style w:type="paragraph" w:styleId="310" w:customStyle="1">
    <w:name w:val="ГОСТ_Список_маркир_3 уровень"/>
    <w:basedOn w:val="118"/>
    <w:uiPriority w:val="99"/>
    <w:qFormat/>
    <w:rsid w:val="00a83f85"/>
    <w:pPr>
      <w:spacing w:before="60" w:after="200"/>
      <w:ind w:hanging="360" w:start="1701"/>
    </w:pPr>
    <w:rPr>
      <w:sz w:val="26"/>
    </w:rPr>
  </w:style>
  <w:style w:type="paragraph" w:styleId="44" w:customStyle="1">
    <w:name w:val="ГОСТ_Список_маркир_4 уровень"/>
    <w:basedOn w:val="118"/>
    <w:uiPriority w:val="99"/>
    <w:qFormat/>
    <w:rsid w:val="00a83f85"/>
    <w:pPr>
      <w:spacing w:before="60" w:after="200"/>
      <w:ind w:hanging="360" w:start="1440"/>
    </w:pPr>
    <w:rPr>
      <w:sz w:val="26"/>
    </w:rPr>
  </w:style>
  <w:style w:type="paragraph" w:styleId="Style53" w:customStyle="1">
    <w:name w:val="Маркированный"/>
    <w:basedOn w:val="118"/>
    <w:uiPriority w:val="99"/>
    <w:qFormat/>
    <w:rsid w:val="00a83f85"/>
    <w:pPr>
      <w:spacing w:lineRule="auto" w:line="360" w:before="60" w:after="200"/>
    </w:pPr>
    <w:rPr>
      <w:sz w:val="28"/>
      <w:lang w:eastAsia="ar-SA"/>
    </w:rPr>
  </w:style>
  <w:style w:type="paragraph" w:styleId="Example" w:customStyle="1">
    <w:name w:val="Example"/>
    <w:basedOn w:val="118"/>
    <w:uiPriority w:val="99"/>
    <w:qFormat/>
    <w:rsid w:val="00a83f85"/>
    <w:pPr>
      <w:spacing w:before="120" w:after="200"/>
      <w:ind w:start="714"/>
    </w:pPr>
    <w:rPr>
      <w:color w:val="000000"/>
      <w:sz w:val="20"/>
      <w:lang w:val="en-US" w:eastAsia="en-US"/>
    </w:rPr>
  </w:style>
  <w:style w:type="paragraph" w:styleId="Historytext" w:customStyle="1">
    <w:name w:val="History_text"/>
    <w:basedOn w:val="11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start="1071"/>
    </w:pPr>
    <w:rPr/>
  </w:style>
  <w:style w:type="paragraph" w:styleId="Listtext" w:customStyle="1">
    <w:name w:val="List_text"/>
    <w:basedOn w:val="118"/>
    <w:uiPriority w:val="99"/>
    <w:qFormat/>
    <w:rsid w:val="00a83f85"/>
    <w:pPr>
      <w:spacing w:before="0" w:after="0"/>
      <w:ind w:start="357"/>
    </w:pPr>
    <w:rPr>
      <w:color w:val="000000"/>
      <w:sz w:val="26"/>
      <w:lang w:val="en-US" w:eastAsia="en-US"/>
    </w:rPr>
  </w:style>
  <w:style w:type="paragraph" w:styleId="NormalCode" w:customStyle="1">
    <w:name w:val="Normal Code"/>
    <w:uiPriority w:val="99"/>
    <w:qFormat/>
    <w:rsid w:val="00a83f85"/>
    <w:pPr>
      <w:widowControl/>
      <w:shd w:val="clear" w:color="auto" w:fill="E6E6E6"/>
      <w:bidi w:val="0"/>
      <w:spacing w:beforeAutospacing="1" w:after="0"/>
      <w:ind w:start="567"/>
      <w:jc w:val="star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18"/>
    <w:uiPriority w:val="99"/>
    <w:qFormat/>
    <w:rsid w:val="00a83f85"/>
    <w:pPr>
      <w:spacing w:before="120" w:after="200"/>
      <w:ind w:start="357"/>
    </w:pPr>
    <w:rPr>
      <w:color w:val="000000"/>
      <w:sz w:val="26"/>
      <w:lang w:val="en-US" w:eastAsia="en-US"/>
    </w:rPr>
  </w:style>
  <w:style w:type="paragraph" w:styleId="Recommendation" w:customStyle="1">
    <w:name w:val="Recommendation"/>
    <w:basedOn w:val="118"/>
    <w:uiPriority w:val="99"/>
    <w:qFormat/>
    <w:rsid w:val="00a83f85"/>
    <w:pPr>
      <w:spacing w:before="120" w:after="200"/>
      <w:ind w:start="714"/>
    </w:pPr>
    <w:rPr>
      <w:i/>
      <w:color w:val="000000"/>
      <w:sz w:val="26"/>
      <w:lang w:val="en-US" w:eastAsia="en-US"/>
    </w:rPr>
  </w:style>
  <w:style w:type="paragraph" w:styleId="TableHeader" w:customStyle="1">
    <w:name w:val="Table_Header"/>
    <w:basedOn w:val="118"/>
    <w:uiPriority w:val="99"/>
    <w:qFormat/>
    <w:rsid w:val="00a83f85"/>
    <w:pPr>
      <w:spacing w:before="120" w:after="200"/>
      <w:ind w:start="318"/>
    </w:pPr>
    <w:rPr>
      <w:color w:val="000000"/>
      <w:sz w:val="26"/>
      <w:lang w:val="en-US" w:eastAsia="en-US"/>
    </w:rPr>
  </w:style>
  <w:style w:type="paragraph" w:styleId="TableNormal" w:customStyle="1">
    <w:name w:val="Table_Normal"/>
    <w:basedOn w:val="118"/>
    <w:uiPriority w:val="99"/>
    <w:qFormat/>
    <w:rsid w:val="00a83f85"/>
    <w:pPr>
      <w:spacing w:before="60" w:after="200"/>
    </w:pPr>
    <w:rPr>
      <w:color w:val="000000"/>
      <w:sz w:val="20"/>
      <w:lang w:val="en-US" w:eastAsia="en-US"/>
    </w:rPr>
  </w:style>
  <w:style w:type="paragraph" w:styleId="Style54" w:customStyle="1">
    <w:name w:val="Стиль текста документа"/>
    <w:basedOn w:val="118"/>
    <w:uiPriority w:val="99"/>
    <w:qFormat/>
    <w:rsid w:val="00a83f85"/>
    <w:pPr>
      <w:spacing w:before="0" w:after="0"/>
      <w:ind w:firstLine="720"/>
    </w:pPr>
    <w:rPr>
      <w:sz w:val="28"/>
    </w:rPr>
  </w:style>
  <w:style w:type="paragraph" w:styleId="user7" w:customStyle="1">
    <w:name w:val="Приложение (user)"/>
    <w:basedOn w:val="Heading1"/>
    <w:uiPriority w:val="99"/>
    <w:qFormat/>
    <w:rsid w:val="00a83f85"/>
    <w:pPr>
      <w:pageBreakBefore/>
      <w:numPr>
        <w:ilvl w:val="0"/>
        <w:numId w:val="0"/>
      </w:numPr>
      <w:spacing w:before="0" w:after="60"/>
      <w:ind w:firstLine="680"/>
      <w:jc w:val="end"/>
    </w:pPr>
    <w:rPr>
      <w:b w:val="false"/>
      <w:bCs w:val="false"/>
      <w:caps/>
      <w:spacing w:val="-5"/>
      <w:kern w:val="0"/>
      <w:sz w:val="32"/>
      <w:szCs w:val="24"/>
    </w:rPr>
  </w:style>
  <w:style w:type="paragraph" w:styleId="Normal2" w:customStyle="1">
    <w:name w:val="Normal2"/>
    <w:qFormat/>
    <w:rsid w:val="00a83f85"/>
    <w:pPr>
      <w:widowControl/>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rsid w:val="00a83f85"/>
    <w:pPr>
      <w:spacing w:before="0" w:after="0"/>
      <w:ind w:start="720"/>
      <w:contextualSpacing/>
    </w:pPr>
    <w:rPr>
      <w:rFonts w:ascii="Calibri" w:hAnsi="Calibri"/>
      <w:sz w:val="26"/>
    </w:rPr>
  </w:style>
  <w:style w:type="paragraph" w:styleId="PlainText">
    <w:name w:val="Plain Text"/>
    <w:basedOn w:val="118"/>
    <w:link w:val="117"/>
    <w:uiPriority w:val="99"/>
    <w:qFormat/>
    <w:rsid w:val="00a83f85"/>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rsid w:val="00a83f85"/>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1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1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18"/>
    <w:uiPriority w:val="99"/>
    <w:qFormat/>
    <w:rsid w:val="00a83f85"/>
    <w:pPr>
      <w:spacing w:lineRule="auto" w:line="360" w:before="0" w:after="0"/>
      <w:ind w:firstLine="708"/>
    </w:pPr>
    <w:rPr>
      <w:sz w:val="28"/>
    </w:rPr>
  </w:style>
  <w:style w:type="paragraph" w:styleId="344" w:customStyle="1">
    <w:name w:val="34 Спис.нум"/>
    <w:basedOn w:val="118"/>
    <w:link w:val="342"/>
    <w:uiPriority w:val="99"/>
    <w:qFormat/>
    <w:rsid w:val="00a83f85"/>
    <w:pPr>
      <w:spacing w:lineRule="auto" w:line="360" w:before="0" w:after="0"/>
    </w:pPr>
    <w:rPr>
      <w:sz w:val="28"/>
    </w:rPr>
  </w:style>
  <w:style w:type="paragraph" w:styleId="345" w:customStyle="1">
    <w:name w:val="34 Спис.ненум"/>
    <w:basedOn w:val="11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start="709"/>
    </w:pPr>
    <w:rPr>
      <w:szCs w:val="28"/>
    </w:rPr>
  </w:style>
  <w:style w:type="paragraph" w:styleId="Style55" w:customStyle="1">
    <w:name w:val="Абзац"/>
    <w:basedOn w:val="118"/>
    <w:uiPriority w:val="99"/>
    <w:qFormat/>
    <w:rsid w:val="00a83f85"/>
    <w:pPr>
      <w:spacing w:lineRule="auto" w:line="360" w:beforeAutospacing="1" w:afterAutospacing="1"/>
    </w:pPr>
    <w:rPr>
      <w:rFonts w:eastAsia="Arial"/>
      <w:bCs/>
      <w:color w:val="000000"/>
      <w:sz w:val="28"/>
    </w:rPr>
  </w:style>
  <w:style w:type="paragraph" w:styleId="Style56" w:customStyle="1">
    <w:name w:val="Спис"/>
    <w:basedOn w:val="Style55"/>
    <w:autoRedefine/>
    <w:uiPriority w:val="99"/>
    <w:qFormat/>
    <w:rsid w:val="00a83f85"/>
    <w:pPr/>
    <w:rPr/>
  </w:style>
  <w:style w:type="paragraph" w:styleId="212" w:customStyle="1">
    <w:name w:val="Средняя сетка 21"/>
    <w:uiPriority w:val="99"/>
    <w:qFormat/>
    <w:rsid w:val="00a83f85"/>
    <w:pPr>
      <w:widowControl/>
      <w:bidi w:val="0"/>
      <w:spacing w:before="0" w:after="0"/>
      <w:jc w:val="start"/>
    </w:pPr>
    <w:rPr>
      <w:rFonts w:ascii="Calibri" w:hAnsi="Calibri" w:eastAsia="Arial" w:cs="Times New Roman"/>
      <w:color w:val="00000A"/>
      <w:kern w:val="0"/>
      <w:sz w:val="22"/>
      <w:szCs w:val="22"/>
      <w:lang w:eastAsia="en-US" w:val="ru-RU" w:bidi="ar-SA"/>
    </w:rPr>
  </w:style>
  <w:style w:type="paragraph" w:styleId="ConsPlusNonformat" w:customStyle="1">
    <w:name w:val="ConsPlusNonformat"/>
    <w:uiPriority w:val="99"/>
    <w:qFormat/>
    <w:rsid w:val="00a83f85"/>
    <w:pPr>
      <w:widowControl w:val="false"/>
      <w:bidi w:val="0"/>
      <w:spacing w:before="0" w:after="0"/>
      <w:jc w:val="star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bidi w:val="0"/>
      <w:spacing w:before="0" w:after="0"/>
      <w:jc w:val="start"/>
    </w:pPr>
    <w:rPr>
      <w:rFonts w:eastAsia="Arial" w:ascii="Times New Roman" w:hAnsi="Times New Roman" w:cs="Times New Roman"/>
      <w:b/>
      <w:bCs/>
      <w:color w:val="00000A"/>
      <w:kern w:val="0"/>
      <w:sz w:val="28"/>
      <w:szCs w:val="28"/>
      <w:lang w:val="ru-RU" w:eastAsia="ru-RU" w:bidi="ar-SA"/>
    </w:rPr>
  </w:style>
  <w:style w:type="paragraph" w:styleId="Pro-List-2" w:customStyle="1">
    <w:name w:val="Pro-List -2"/>
    <w:basedOn w:val="11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rsid w:val="00a83f85"/>
    <w:pPr>
      <w:spacing w:beforeAutospacing="1" w:after="119"/>
    </w:pPr>
    <w:rPr>
      <w:rFonts w:eastAsia="Arial"/>
      <w:color w:val="000000"/>
      <w:sz w:val="20"/>
    </w:rPr>
  </w:style>
  <w:style w:type="paragraph" w:styleId="Style57" w:customStyle="1">
    <w:name w:val="Таблицы (моноширинный)"/>
    <w:basedOn w:val="11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18"/>
    <w:qFormat/>
    <w:rsid w:val="00a83f85"/>
    <w:pPr>
      <w:spacing w:before="0" w:after="0"/>
      <w:ind w:firstLine="709"/>
    </w:pPr>
    <w:rPr>
      <w:sz w:val="28"/>
    </w:rPr>
  </w:style>
  <w:style w:type="paragraph" w:styleId="s12" w:customStyle="1">
    <w:name w:val="s_12"/>
    <w:basedOn w:val="118"/>
    <w:qFormat/>
    <w:rsid w:val="00a83f85"/>
    <w:pPr>
      <w:spacing w:before="0" w:after="0"/>
      <w:ind w:firstLine="720"/>
    </w:pPr>
    <w:rPr>
      <w:sz w:val="26"/>
    </w:rPr>
  </w:style>
  <w:style w:type="paragraph" w:styleId="134" w:customStyle="1">
    <w:name w:val="_Маркированный список уровня 1"/>
    <w:basedOn w:val="118"/>
    <w:qFormat/>
    <w:rsid w:val="00a83f85"/>
    <w:pPr>
      <w:spacing w:lineRule="auto" w:line="360" w:before="0" w:after="0"/>
      <w:textAlignment w:val="baseline"/>
    </w:pPr>
    <w:rPr>
      <w:sz w:val="28"/>
    </w:rPr>
  </w:style>
  <w:style w:type="paragraph" w:styleId="Style58" w:customStyle="1">
    <w:name w:val="_Табл_Текст_лев"/>
    <w:basedOn w:val="118"/>
    <w:qFormat/>
    <w:rsid w:val="00a83f85"/>
    <w:pPr>
      <w:spacing w:before="0" w:after="0"/>
    </w:pPr>
    <w:rPr>
      <w:sz w:val="26"/>
    </w:rPr>
  </w:style>
  <w:style w:type="paragraph" w:styleId="135" w:customStyle="1">
    <w:name w:val="Заголовок 1 Приложение"/>
    <w:basedOn w:val="Heading1"/>
    <w:qFormat/>
    <w:rsid w:val="00a83f85"/>
    <w:pPr>
      <w:numPr>
        <w:ilvl w:val="0"/>
        <w:numId w:val="0"/>
      </w:numPr>
      <w:spacing w:before="0" w:after="120"/>
      <w:ind w:hanging="431" w:start="431"/>
      <w:jc w:val="both"/>
    </w:pPr>
    <w:rPr>
      <w:rFonts w:eastAsia="Calibri"/>
      <w:bCs w:val="false"/>
      <w:sz w:val="26"/>
      <w:szCs w:val="26"/>
    </w:rPr>
  </w:style>
  <w:style w:type="paragraph" w:styleId="213" w:customStyle="1">
    <w:name w:val="Заголовок 2 Приложение"/>
    <w:basedOn w:val="Heading2"/>
    <w:qFormat/>
    <w:rsid w:val="00a83f85"/>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3"/>
    <w:qFormat/>
    <w:rsid w:val="00a83f85"/>
    <w:pPr/>
    <w:rPr>
      <w:color w:val="000000"/>
      <w:kern w:val="2"/>
      <w:lang w:val="en-US" w:eastAsia="en-US"/>
    </w:rPr>
  </w:style>
  <w:style w:type="paragraph" w:styleId="Style59" w:customStyle="1">
    <w:name w:val="А"/>
    <w:basedOn w:val="135"/>
    <w:qFormat/>
    <w:rsid w:val="00a83f85"/>
    <w:pPr>
      <w:ind w:hanging="0" w:start="0"/>
    </w:pPr>
    <w:rPr/>
  </w:style>
  <w:style w:type="paragraph" w:styleId="136" w:customStyle="1">
    <w:name w:val="А.1"/>
    <w:basedOn w:val="Style59"/>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5"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5" w:customStyle="1">
    <w:name w:val="Заголовок 4 Приложение"/>
    <w:basedOn w:val="Heading4"/>
    <w:qFormat/>
    <w:rsid w:val="00a83f85"/>
    <w:pPr>
      <w:keepLines/>
      <w:tabs>
        <w:tab w:val="left" w:pos="993" w:leader="none"/>
      </w:tabs>
      <w:spacing w:lineRule="auto" w:line="360" w:before="240" w:after="240"/>
      <w:ind w:start="709"/>
      <w:textAlignment w:val="baseline"/>
    </w:pPr>
    <w:rPr>
      <w:rFonts w:ascii="Times New Roman" w:hAnsi="Times New Roman" w:cs="Times New Roman"/>
      <w:b/>
      <w:bCs/>
      <w:sz w:val="28"/>
      <w:szCs w:val="26"/>
    </w:rPr>
  </w:style>
  <w:style w:type="paragraph" w:styleId="52" w:customStyle="1">
    <w:name w:val="Заголовок 5 Приложение"/>
    <w:basedOn w:val="45"/>
    <w:qFormat/>
    <w:rsid w:val="00a83f85"/>
    <w:pPr/>
    <w:rPr>
      <w:sz w:val="24"/>
    </w:rPr>
  </w:style>
  <w:style w:type="paragraph" w:styleId="PlainText1" w:customStyle="1">
    <w:name w:val="PlainText"/>
    <w:qFormat/>
    <w:rsid w:val="00a83f85"/>
    <w:pPr>
      <w:widowControl/>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0" w:customStyle="1">
    <w:name w:val="_Титул_Название документа"/>
    <w:basedOn w:val="118"/>
    <w:qFormat/>
    <w:rsid w:val="00a83f85"/>
    <w:pPr>
      <w:spacing w:before="1500" w:after="0"/>
      <w:ind w:start="851"/>
      <w:jc w:val="center"/>
    </w:pPr>
    <w:rPr>
      <w:b/>
      <w:caps/>
      <w:sz w:val="32"/>
    </w:rPr>
  </w:style>
  <w:style w:type="paragraph" w:styleId="c1" w:customStyle="1">
    <w:name w:val="Текcт_документа"/>
    <w:basedOn w:val="118"/>
    <w:qFormat/>
    <w:rsid w:val="00a83f85"/>
    <w:pPr>
      <w:spacing w:lineRule="auto" w:line="360" w:before="0" w:after="0"/>
      <w:ind w:firstLine="567" w:start="284" w:end="170"/>
    </w:pPr>
    <w:rPr>
      <w:sz w:val="28"/>
    </w:rPr>
  </w:style>
  <w:style w:type="paragraph" w:styleId="Head1" w:customStyle="1">
    <w:name w:val="Head1"/>
    <w:uiPriority w:val="99"/>
    <w:qFormat/>
    <w:rsid w:val="00a83f85"/>
    <w:pPr>
      <w:keepNext w:val="true"/>
      <w:pageBreakBefore/>
      <w:widowControl/>
      <w:bidi w:val="0"/>
      <w:spacing w:lineRule="auto" w:line="276" w:before="120" w:after="120"/>
      <w:jc w:val="both"/>
      <w:outlineLvl w:val="0"/>
    </w:pPr>
    <w:rPr>
      <w:rFonts w:eastAsia="Calibri" w:ascii="Times New Roman" w:hAnsi="Times New Roman"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bidi w:val="0"/>
      <w:spacing w:lineRule="auto" w:line="276" w:before="120" w:after="120"/>
      <w:jc w:val="both"/>
      <w:outlineLvl w:val="1"/>
    </w:pPr>
    <w:rPr>
      <w:rFonts w:ascii="Times New Roman" w:hAnsi="Times New Roman" w:eastAsia="Times New Roman" w:cs="Times New Roman"/>
      <w:b/>
      <w:bCs/>
      <w:color w:val="00000A"/>
      <w:kern w:val="0"/>
      <w:sz w:val="28"/>
      <w:szCs w:val="28"/>
      <w:lang w:eastAsia="en-US" w:val="ru-RU" w:bidi="ar-SA"/>
    </w:rPr>
  </w:style>
  <w:style w:type="paragraph" w:styleId="Head3" w:customStyle="1">
    <w:name w:val="Head3"/>
    <w:uiPriority w:val="99"/>
    <w:qFormat/>
    <w:rsid w:val="00a83f85"/>
    <w:pPr>
      <w:keepNext w:val="true"/>
      <w:keepLines/>
      <w:widowControl/>
      <w:bidi w:val="0"/>
      <w:spacing w:lineRule="auto" w:line="276" w:before="120" w:after="120"/>
      <w:jc w:val="both"/>
      <w:outlineLvl w:val="2"/>
    </w:pPr>
    <w:rPr>
      <w:rFonts w:ascii="Times New Roman" w:hAnsi="Times New Roman" w:eastAsia="Times New Roman" w:cs="Times New Roman"/>
      <w:b/>
      <w:bCs/>
      <w:color w:val="00000A"/>
      <w:kern w:val="0"/>
      <w:sz w:val="28"/>
      <w:szCs w:val="28"/>
      <w:lang w:eastAsia="en-US" w:val="ru-RU" w:bidi="ar-SA"/>
    </w:rPr>
  </w:style>
  <w:style w:type="paragraph" w:styleId="Head4" w:customStyle="1">
    <w:name w:val="Head4"/>
    <w:uiPriority w:val="99"/>
    <w:qFormat/>
    <w:rsid w:val="00a83f85"/>
    <w:pPr>
      <w:keepNext w:val="true"/>
      <w:widowControl/>
      <w:bidi w:val="0"/>
      <w:spacing w:lineRule="auto" w:line="276" w:before="120" w:after="120"/>
      <w:jc w:val="both"/>
      <w:outlineLvl w:val="3"/>
    </w:pPr>
    <w:rPr>
      <w:rFonts w:eastAsia="Calibri" w:ascii="Times New Roman" w:hAnsi="Times New Roman"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bidi w:val="0"/>
      <w:spacing w:lineRule="auto" w:line="276" w:before="120" w:after="120"/>
      <w:jc w:val="both"/>
      <w:outlineLvl w:val="4"/>
    </w:pPr>
    <w:rPr>
      <w:rFonts w:eastAsia="Calibri" w:ascii="Times New Roman" w:hAnsi="Times New Roman"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bidi w:val="0"/>
      <w:spacing w:lineRule="auto" w:line="276" w:before="240" w:after="120"/>
      <w:jc w:val="start"/>
    </w:pPr>
    <w:rPr>
      <w:rFonts w:eastAsia="Calibri" w:ascii="Times New Roman" w:hAnsi="Times New Roman"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start="1080"/>
    </w:pPr>
    <w:rPr/>
  </w:style>
  <w:style w:type="paragraph" w:styleId="Index7">
    <w:name w:val="index 7"/>
    <w:basedOn w:val="Head6"/>
    <w:autoRedefine/>
    <w:uiPriority w:val="99"/>
    <w:semiHidden/>
    <w:qFormat/>
    <w:rsid w:val="00a83f85"/>
    <w:pPr>
      <w:ind w:hanging="1440" w:start="1440"/>
    </w:pPr>
    <w:rPr/>
  </w:style>
  <w:style w:type="paragraph" w:styleId="137" w:customStyle="1">
    <w:name w:val="_Нумерованный 1"/>
    <w:basedOn w:val="118"/>
    <w:uiPriority w:val="99"/>
    <w:qFormat/>
    <w:rsid w:val="00a83f85"/>
    <w:pPr>
      <w:tabs>
        <w:tab w:val="left" w:pos="-351" w:leader="none"/>
      </w:tabs>
      <w:spacing w:lineRule="atLeast" w:line="360" w:before="0" w:after="0"/>
      <w:ind w:hanging="56" w:start="766"/>
      <w:textAlignment w:val="baseline"/>
    </w:pPr>
    <w:rPr/>
  </w:style>
  <w:style w:type="paragraph" w:styleId="214" w:customStyle="1">
    <w:name w:val="_Нумерованный 2"/>
    <w:basedOn w:val="137"/>
    <w:uiPriority w:val="99"/>
    <w:qFormat/>
    <w:rsid w:val="00a83f85"/>
    <w:pPr>
      <w:tabs>
        <w:tab w:val="left" w:pos="1440" w:leader="none"/>
      </w:tabs>
      <w:ind w:hanging="360" w:start="1800"/>
    </w:pPr>
    <w:rPr/>
  </w:style>
  <w:style w:type="paragraph" w:styleId="316" w:customStyle="1">
    <w:name w:val="_Нумерованный 3"/>
    <w:basedOn w:val="214"/>
    <w:uiPriority w:val="99"/>
    <w:qFormat/>
    <w:rsid w:val="00a83f85"/>
    <w:pPr>
      <w:tabs>
        <w:tab w:val="left" w:pos="2160" w:leader="none"/>
      </w:tabs>
      <w:ind w:start="2520"/>
    </w:pPr>
    <w:rPr/>
  </w:style>
  <w:style w:type="numbering" w:styleId="Style61" w:default="1">
    <w:name w:val="Без списка"/>
    <w:uiPriority w:val="99"/>
    <w:semiHidden/>
    <w:unhideWhenUsed/>
  </w:style>
  <w:style w:type="numbering" w:styleId="WW8Num2" w:customStyle="1">
    <w:name w:val="WW8Num2"/>
    <w:rsid w:val="00d92935"/>
  </w:style>
  <w:style w:type="table" w:default="1" w:styleId="a1">
    <w:name w:val="Normal Table"/>
    <w:uiPriority w:val="99"/>
    <w:semiHidden/>
    <w:unhideWhenUsed/>
    <w:tblPr>
      <w:tblCellMar>
        <w:top w:w="0" w:type="dxa"/>
        <w:left w:w="108" w:type="dxa"/>
        <w:bottom w:w="0" w:type="dxa"/>
        <w:right w:w="108" w:type="dxa"/>
      </w:tblCellMar>
    </w:tblPr>
  </w:style>
  <w:style w:type="table" w:styleId="afffffd">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0">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1">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rPr/>
      <w:tblPr/>
      <w:tcPr>
        <w:tcBorders>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0B674-1D5B-4798-8338-70E278CE8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17151</TotalTime>
  <Application>LibreOffice/26.8.0.1$Windows_X86_64 LibreOffice_project/2577b8a8e9a5d3f37124fb86a89387e3807953a7</Application>
  <AppVersion>15.0000</AppVersion>
  <DocSecurity>0</DocSecurity>
  <Pages>2</Pages>
  <Words>429</Words>
  <Characters>3015</Characters>
  <CharactersWithSpaces>3407</CharactersWithSpaces>
  <Paragraphs>50</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2026-10-23T10:53:11Z</cp:lastPrinted>
  <dcterms:modified xsi:type="dcterms:W3CDTF">2026-10-23T10:57:31Z</dcterms:modified>
  <cp:revision>334</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